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2DF37" w14:textId="525B5787" w:rsidR="002F0CEE" w:rsidRPr="00841BCD" w:rsidRDefault="002F0CEE" w:rsidP="002F0CE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#101-bis-e</w:t>
      </w:r>
      <w:r w:rsidRPr="00841BCD">
        <w:rPr>
          <w:rFonts w:ascii="Arial" w:eastAsia="SimSun" w:hAnsi="Arial" w:cs="Times New Roman"/>
          <w:b/>
          <w:bCs/>
          <w:sz w:val="24"/>
          <w:szCs w:val="20"/>
          <w:lang w:val="en-GB"/>
        </w:rPr>
        <w:tab/>
      </w:r>
      <w:r w:rsidR="00C37C77" w:rsidRPr="00C37C77">
        <w:rPr>
          <w:rFonts w:ascii="Arial" w:eastAsia="SimSun" w:hAnsi="Arial" w:cs="Times New Roman"/>
          <w:b/>
          <w:bCs/>
          <w:sz w:val="24"/>
          <w:szCs w:val="20"/>
          <w:lang w:val="en-GB" w:eastAsia="ja-JP"/>
        </w:rPr>
        <w:t>R4-2200651</w:t>
      </w:r>
    </w:p>
    <w:p w14:paraId="6DFA18DE" w14:textId="77777777" w:rsidR="002F0CEE" w:rsidRPr="00841BCD" w:rsidRDefault="002F0CEE" w:rsidP="002F0CE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 January 17-25, 2022</w:t>
      </w:r>
    </w:p>
    <w:bookmarkEnd w:id="0"/>
    <w:bookmarkEnd w:id="1"/>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4702940E"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r w:rsidR="00903C1A">
        <w:rPr>
          <w:rFonts w:ascii="Arial" w:eastAsia="Calibri" w:hAnsi="Arial" w:cs="Arial"/>
          <w:b/>
          <w:bCs/>
          <w:sz w:val="24"/>
          <w:lang w:val="en-GB"/>
        </w:rPr>
        <w:t xml:space="preserve">other items of Rel-17 </w:t>
      </w:r>
      <w:proofErr w:type="spellStart"/>
      <w:r w:rsidR="00903C1A">
        <w:rPr>
          <w:rFonts w:ascii="Arial" w:eastAsia="Calibri" w:hAnsi="Arial" w:cs="Arial"/>
          <w:b/>
          <w:bCs/>
          <w:sz w:val="24"/>
          <w:lang w:val="en-GB"/>
        </w:rPr>
        <w:t>feMIMO</w:t>
      </w:r>
      <w:proofErr w:type="spellEnd"/>
      <w:r w:rsidR="00903C1A">
        <w:rPr>
          <w:rFonts w:ascii="Arial" w:eastAsia="Calibri" w:hAnsi="Arial" w:cs="Arial"/>
          <w:b/>
          <w:bCs/>
          <w:sz w:val="24"/>
          <w:lang w:val="en-GB"/>
        </w:rPr>
        <w:t xml:space="preserve"> RRM </w:t>
      </w:r>
    </w:p>
    <w:p w14:paraId="4FA12EBF" w14:textId="214957E4" w:rsidR="008F7DD8" w:rsidRPr="00D33FFC" w:rsidRDefault="008F7DD8" w:rsidP="008F7DD8">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2F0CEE" w:rsidRPr="00CE22B2">
        <w:rPr>
          <w:rFonts w:ascii="Arial" w:eastAsia="MS Mincho" w:hAnsi="Arial" w:cs="Arial"/>
          <w:b/>
          <w:bCs/>
          <w:sz w:val="24"/>
          <w:szCs w:val="20"/>
          <w:lang w:val="en-GB"/>
        </w:rPr>
        <w:t>6.19.3.</w:t>
      </w:r>
      <w:r w:rsidR="002F0CEE">
        <w:rPr>
          <w:rFonts w:ascii="Arial" w:eastAsia="MS Mincho" w:hAnsi="Arial" w:cs="Arial"/>
          <w:b/>
          <w:bCs/>
          <w:sz w:val="24"/>
          <w:szCs w:val="20"/>
          <w:lang w:val="en-GB"/>
        </w:rPr>
        <w:t>3</w:t>
      </w:r>
    </w:p>
    <w:p w14:paraId="758B3BD0" w14:textId="5CCA0EC3" w:rsidR="008F7DD8" w:rsidRPr="00D33FFC" w:rsidRDefault="008F7DD8" w:rsidP="008F7DD8">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593E67E4" w14:textId="77777777" w:rsidR="007E50B7" w:rsidRDefault="00B54810" w:rsidP="007E50B7">
      <w:pPr>
        <w:rPr>
          <w:rFonts w:eastAsia="Calibri" w:cs="Times New Roman"/>
          <w:szCs w:val="20"/>
          <w:lang w:val="en-GB"/>
        </w:rPr>
      </w:pPr>
      <w:r w:rsidRPr="00B54810">
        <w:rPr>
          <w:rFonts w:eastAsia="Calibri" w:cs="Times New Roman"/>
          <w:szCs w:val="20"/>
          <w:lang w:val="en-GB"/>
        </w:rPr>
        <w:t>RAN</w:t>
      </w:r>
      <w:r w:rsidR="008A4DB0">
        <w:rPr>
          <w:rFonts w:eastAsia="Calibri" w:cs="Times New Roman"/>
          <w:szCs w:val="20"/>
          <w:lang w:val="en-GB"/>
        </w:rPr>
        <w:t>4</w:t>
      </w:r>
      <w:r w:rsidR="00E61878">
        <w:rPr>
          <w:rFonts w:eastAsia="Calibri" w:cs="Times New Roman"/>
          <w:szCs w:val="20"/>
          <w:lang w:val="en-GB"/>
        </w:rPr>
        <w:t>#100</w:t>
      </w:r>
      <w:r w:rsidR="008A4DB0">
        <w:rPr>
          <w:rFonts w:eastAsia="Calibri" w:cs="Times New Roman"/>
          <w:szCs w:val="20"/>
          <w:lang w:val="en-GB"/>
        </w:rPr>
        <w:t xml:space="preserve"> </w:t>
      </w:r>
      <w:r w:rsidR="00E61878">
        <w:rPr>
          <w:rFonts w:eastAsia="Calibri" w:cs="Times New Roman"/>
          <w:szCs w:val="20"/>
          <w:lang w:val="en-GB"/>
        </w:rPr>
        <w:t xml:space="preserve">started </w:t>
      </w:r>
      <w:r w:rsidRPr="00B54810">
        <w:rPr>
          <w:rFonts w:eastAsia="Calibri" w:cs="Times New Roman"/>
          <w:szCs w:val="20"/>
          <w:lang w:val="en-GB"/>
        </w:rPr>
        <w:t xml:space="preserve">Rel-17 </w:t>
      </w:r>
      <w:proofErr w:type="spellStart"/>
      <w:r w:rsidRPr="00B54810">
        <w:rPr>
          <w:rFonts w:eastAsia="Calibri" w:cs="Times New Roman"/>
          <w:szCs w:val="20"/>
          <w:lang w:val="en-GB"/>
        </w:rPr>
        <w:t>feMIMO</w:t>
      </w:r>
      <w:proofErr w:type="spellEnd"/>
      <w:r w:rsidRPr="00B54810">
        <w:rPr>
          <w:rFonts w:eastAsia="Calibri" w:cs="Times New Roman"/>
          <w:szCs w:val="20"/>
          <w:lang w:val="en-GB"/>
        </w:rPr>
        <w:t xml:space="preserve"> WI discussion </w:t>
      </w:r>
      <w:r w:rsidR="00E61878">
        <w:rPr>
          <w:rFonts w:eastAsia="Calibri" w:cs="Times New Roman"/>
          <w:szCs w:val="20"/>
          <w:lang w:val="en-GB"/>
        </w:rPr>
        <w:t xml:space="preserve">to </w:t>
      </w:r>
      <w:r w:rsidRPr="00B54810">
        <w:rPr>
          <w:rFonts w:eastAsia="Calibri" w:cs="Times New Roman"/>
          <w:szCs w:val="20"/>
          <w:lang w:val="en-GB"/>
        </w:rPr>
        <w:t xml:space="preserve">identify </w:t>
      </w:r>
      <w:r w:rsidR="007E50B7">
        <w:rPr>
          <w:rFonts w:eastAsia="Calibri" w:cs="Times New Roman"/>
          <w:szCs w:val="20"/>
          <w:lang w:val="en-GB"/>
        </w:rPr>
        <w:t xml:space="preserve">RRM core requirements to be specified RRM requirements.  In RAN4 #101e meeting, companies mainly discussed RRM requirements of items </w:t>
      </w:r>
      <w:proofErr w:type="gramStart"/>
      <w:r w:rsidR="007E50B7">
        <w:rPr>
          <w:rFonts w:eastAsia="Calibri" w:cs="Times New Roman"/>
          <w:szCs w:val="20"/>
          <w:lang w:val="en-GB"/>
        </w:rPr>
        <w:t>below :</w:t>
      </w:r>
      <w:proofErr w:type="gramEnd"/>
    </w:p>
    <w:p w14:paraId="4A24859F" w14:textId="77777777" w:rsidR="007E50B7" w:rsidRDefault="007E50B7" w:rsidP="007E50B7">
      <w:pPr>
        <w:pStyle w:val="ListParagraph"/>
        <w:numPr>
          <w:ilvl w:val="0"/>
          <w:numId w:val="41"/>
        </w:numPr>
        <w:spacing w:line="256" w:lineRule="auto"/>
        <w:rPr>
          <w:rFonts w:eastAsia="Calibri" w:cs="Times New Roman"/>
          <w:szCs w:val="20"/>
          <w:lang w:val="en-GB"/>
        </w:rPr>
      </w:pPr>
      <w:r>
        <w:rPr>
          <w:rFonts w:eastAsia="Calibri" w:cs="Times New Roman"/>
          <w:szCs w:val="20"/>
          <w:lang w:val="en-GB"/>
        </w:rPr>
        <w:t>TCI switching delay requirements under Rel-17 unified TCI framework</w:t>
      </w:r>
    </w:p>
    <w:p w14:paraId="7626FEE6" w14:textId="77777777" w:rsidR="007E50B7" w:rsidRDefault="007E50B7" w:rsidP="007E50B7">
      <w:pPr>
        <w:pStyle w:val="ListParagraph"/>
        <w:numPr>
          <w:ilvl w:val="0"/>
          <w:numId w:val="41"/>
        </w:numPr>
        <w:spacing w:line="256" w:lineRule="auto"/>
        <w:rPr>
          <w:rFonts w:eastAsia="Calibri" w:cs="Times New Roman"/>
          <w:szCs w:val="20"/>
          <w:lang w:val="en-GB"/>
        </w:rPr>
      </w:pPr>
      <w:r>
        <w:rPr>
          <w:rFonts w:eastAsia="Calibri" w:cs="Times New Roman"/>
          <w:szCs w:val="20"/>
          <w:lang w:val="en-GB"/>
        </w:rPr>
        <w:t>L1 measurement requirements for inter-cell beam management</w:t>
      </w:r>
    </w:p>
    <w:p w14:paraId="510DAB19" w14:textId="3F9F67A3" w:rsidR="007E50B7" w:rsidRDefault="007E50B7" w:rsidP="007E50B7">
      <w:pPr>
        <w:pStyle w:val="ListParagraph"/>
        <w:numPr>
          <w:ilvl w:val="0"/>
          <w:numId w:val="41"/>
        </w:numPr>
        <w:spacing w:line="256" w:lineRule="auto"/>
        <w:rPr>
          <w:rFonts w:eastAsia="Calibri" w:cs="Times New Roman"/>
          <w:szCs w:val="20"/>
          <w:lang w:val="en-GB"/>
        </w:rPr>
      </w:pPr>
      <w:proofErr w:type="gramStart"/>
      <w:r>
        <w:rPr>
          <w:rFonts w:eastAsia="Calibri" w:cs="Times New Roman"/>
          <w:szCs w:val="20"/>
          <w:lang w:val="en-GB"/>
        </w:rPr>
        <w:t>Others :</w:t>
      </w:r>
      <w:proofErr w:type="gramEnd"/>
      <w:r>
        <w:rPr>
          <w:rFonts w:eastAsia="Calibri" w:cs="Times New Roman"/>
          <w:szCs w:val="20"/>
          <w:lang w:val="en-GB"/>
        </w:rPr>
        <w:t xml:space="preserve"> </w:t>
      </w:r>
      <w:r>
        <w:rPr>
          <w:bCs/>
          <w:lang w:eastAsia="en-GB"/>
        </w:rPr>
        <w:t>BFD/CBD/BFRQ</w:t>
      </w:r>
      <w:r>
        <w:rPr>
          <w:rFonts w:eastAsia="Calibri" w:cs="Times New Roman"/>
          <w:szCs w:val="20"/>
          <w:lang w:val="en-GB"/>
        </w:rPr>
        <w:t xml:space="preserve"> and simultaneous reception</w:t>
      </w:r>
      <w:r w:rsidR="00847886">
        <w:rPr>
          <w:rFonts w:eastAsia="Calibri" w:cs="Times New Roman"/>
          <w:szCs w:val="20"/>
          <w:lang w:val="en-GB"/>
        </w:rPr>
        <w:t>, multiple panel UE</w:t>
      </w:r>
      <w:r>
        <w:rPr>
          <w:rFonts w:eastAsia="Calibri" w:cs="Times New Roman"/>
          <w:szCs w:val="20"/>
          <w:lang w:val="en-GB"/>
        </w:rPr>
        <w:t xml:space="preserve"> </w:t>
      </w:r>
    </w:p>
    <w:p w14:paraId="1469CD81" w14:textId="23AEC8E8" w:rsidR="007E50B7" w:rsidRDefault="007E50B7" w:rsidP="007E50B7">
      <w:pPr>
        <w:rPr>
          <w:lang w:val="en-GB"/>
        </w:rPr>
      </w:pPr>
      <w:r>
        <w:rPr>
          <w:rFonts w:eastAsia="Calibri" w:cs="Times New Roman"/>
          <w:szCs w:val="20"/>
          <w:lang w:val="en-GB"/>
        </w:rPr>
        <w:t xml:space="preserve">After RAN4#101 meeting, RAN4 </w:t>
      </w:r>
      <w:r w:rsidR="00746CE6">
        <w:rPr>
          <w:rFonts w:eastAsia="Calibri" w:cs="Times New Roman"/>
          <w:szCs w:val="20"/>
          <w:lang w:val="en-GB"/>
        </w:rPr>
        <w:t xml:space="preserve">reached to two </w:t>
      </w:r>
      <w:r>
        <w:rPr>
          <w:rFonts w:eastAsia="Calibri" w:cs="Times New Roman"/>
          <w:szCs w:val="20"/>
          <w:lang w:val="en-GB"/>
        </w:rPr>
        <w:t>agree</w:t>
      </w:r>
      <w:r w:rsidR="00746CE6">
        <w:rPr>
          <w:rFonts w:eastAsia="Calibri" w:cs="Times New Roman"/>
          <w:szCs w:val="20"/>
          <w:lang w:val="en-GB"/>
        </w:rPr>
        <w:t>d</w:t>
      </w:r>
      <w:r>
        <w:rPr>
          <w:rFonts w:eastAsia="Calibri" w:cs="Times New Roman"/>
          <w:szCs w:val="20"/>
          <w:lang w:val="en-GB"/>
        </w:rPr>
        <w:t xml:space="preserve"> WF</w:t>
      </w:r>
      <w:r w:rsidR="00746CE6">
        <w:rPr>
          <w:rFonts w:eastAsia="Calibri" w:cs="Times New Roman"/>
          <w:szCs w:val="20"/>
          <w:lang w:val="en-GB"/>
        </w:rPr>
        <w:t>s</w:t>
      </w:r>
      <w:r>
        <w:rPr>
          <w:rFonts w:eastAsia="Calibri" w:cs="Times New Roman"/>
          <w:szCs w:val="20"/>
          <w:lang w:val="en-GB"/>
        </w:rPr>
        <w:t xml:space="preserve"> [2,3] and noted WF [4]. Rel-17 contains several UE capabilities to support Rel-17 </w:t>
      </w:r>
      <w:proofErr w:type="spellStart"/>
      <w:r>
        <w:rPr>
          <w:rFonts w:eastAsia="Calibri" w:cs="Times New Roman"/>
          <w:szCs w:val="20"/>
          <w:lang w:val="en-GB"/>
        </w:rPr>
        <w:t>feMIMO</w:t>
      </w:r>
      <w:proofErr w:type="spellEnd"/>
      <w:r>
        <w:rPr>
          <w:rFonts w:eastAsia="Calibri" w:cs="Times New Roman"/>
          <w:szCs w:val="20"/>
          <w:lang w:val="en-GB"/>
        </w:rPr>
        <w:t xml:space="preserve"> sub-features and </w:t>
      </w:r>
      <w:r w:rsidR="00746CE6">
        <w:rPr>
          <w:rFonts w:eastAsia="Calibri" w:cs="Times New Roman"/>
          <w:szCs w:val="20"/>
          <w:lang w:val="en-GB"/>
        </w:rPr>
        <w:t xml:space="preserve">network </w:t>
      </w:r>
      <w:r>
        <w:rPr>
          <w:rFonts w:eastAsia="Calibri" w:cs="Times New Roman"/>
          <w:szCs w:val="20"/>
          <w:lang w:val="en-GB"/>
        </w:rPr>
        <w:t xml:space="preserve">deployments. in this contribution, we provide our view on UE requirements on </w:t>
      </w:r>
      <w:r w:rsidR="00847886">
        <w:rPr>
          <w:bCs/>
          <w:lang w:eastAsia="en-GB"/>
        </w:rPr>
        <w:t>BFR</w:t>
      </w:r>
      <w:r w:rsidR="00847886">
        <w:rPr>
          <w:rFonts w:eastAsia="Calibri" w:cs="Times New Roman"/>
          <w:szCs w:val="20"/>
          <w:lang w:val="en-GB"/>
        </w:rPr>
        <w:t xml:space="preserve"> and simultaneous reception </w:t>
      </w:r>
      <w:r>
        <w:rPr>
          <w:rFonts w:eastAsia="Calibri" w:cs="Times New Roman"/>
          <w:szCs w:val="20"/>
          <w:lang w:val="en-GB"/>
        </w:rPr>
        <w:t>based on WF [</w:t>
      </w:r>
      <w:r w:rsidR="00847886">
        <w:rPr>
          <w:rFonts w:eastAsia="Calibri" w:cs="Times New Roman"/>
          <w:szCs w:val="20"/>
          <w:lang w:val="en-GB"/>
        </w:rPr>
        <w:t>4</w:t>
      </w:r>
      <w:r>
        <w:rPr>
          <w:rFonts w:eastAsia="Calibri" w:cs="Times New Roman"/>
          <w:szCs w:val="20"/>
          <w:lang w:val="en-GB"/>
        </w:rPr>
        <w:t>].</w:t>
      </w:r>
    </w:p>
    <w:p w14:paraId="1A0BAE89" w14:textId="797986EA" w:rsidR="00B17403" w:rsidRDefault="00271FCB" w:rsidP="003C54D9">
      <w:pPr>
        <w:rPr>
          <w:lang w:val="en-GB"/>
        </w:rPr>
      </w:pPr>
      <w:r>
        <w:rPr>
          <w:lang w:val="en-GB"/>
        </w:rPr>
        <w:t xml:space="preserve">Also, RAN4 receives RAN1 LS of </w:t>
      </w:r>
      <w:r w:rsidRPr="00271FCB">
        <w:rPr>
          <w:lang w:val="en-GB"/>
        </w:rPr>
        <w:t xml:space="preserve">R1-2112762 </w:t>
      </w:r>
      <w:r>
        <w:rPr>
          <w:lang w:val="en-GB"/>
        </w:rPr>
        <w:t>about</w:t>
      </w:r>
      <w:r w:rsidRPr="00271FCB">
        <w:rPr>
          <w:lang w:val="en-GB"/>
        </w:rPr>
        <w:t xml:space="preserve"> L1-RSRP measurement behaviour when SSBs associated with different PCIs overlap,</w:t>
      </w:r>
      <w:r>
        <w:rPr>
          <w:lang w:val="en-GB"/>
        </w:rPr>
        <w:t xml:space="preserve"> </w:t>
      </w:r>
      <w:proofErr w:type="gramStart"/>
      <w:r>
        <w:rPr>
          <w:lang w:val="en-GB"/>
        </w:rPr>
        <w:t>We</w:t>
      </w:r>
      <w:proofErr w:type="gramEnd"/>
      <w:r>
        <w:rPr>
          <w:lang w:val="en-GB"/>
        </w:rPr>
        <w:t xml:space="preserve"> provide our view on the RAN1 LS </w:t>
      </w:r>
      <w:r w:rsidR="005E147D">
        <w:rPr>
          <w:lang w:val="en-GB"/>
        </w:rPr>
        <w:t>in this contribution.</w:t>
      </w:r>
    </w:p>
    <w:p w14:paraId="314C3848" w14:textId="77777777" w:rsidR="008F7DD8" w:rsidRPr="00D33FFC" w:rsidRDefault="008F7DD8" w:rsidP="008F7DD8">
      <w:pPr>
        <w:pStyle w:val="RAN4H1"/>
      </w:pPr>
      <w:r w:rsidRPr="00D33FFC">
        <w:t>Discussion</w:t>
      </w:r>
    </w:p>
    <w:p w14:paraId="7F9E3BD3" w14:textId="29E677E9" w:rsidR="00A87EE8" w:rsidRPr="00A87EE8" w:rsidRDefault="00B41EEB" w:rsidP="008F7DD8">
      <w:r>
        <w:t xml:space="preserve">Since Rel-17 </w:t>
      </w:r>
      <w:proofErr w:type="spellStart"/>
      <w:r>
        <w:t>feMIMO</w:t>
      </w:r>
      <w:proofErr w:type="spellEnd"/>
      <w:r>
        <w:t xml:space="preserve"> assumes multiple deployment scenarios and UE RX capabilities, RRM requirements may be driven into </w:t>
      </w:r>
      <w:r w:rsidR="00B74BB0">
        <w:t>different direction</w:t>
      </w:r>
      <w:r>
        <w:t xml:space="preserve">. </w:t>
      </w:r>
      <w:r w:rsidR="00B74BB0">
        <w:t xml:space="preserve">First, we </w:t>
      </w:r>
      <w:r w:rsidR="00E7299F">
        <w:t>make discussions in the</w:t>
      </w:r>
      <w:r w:rsidR="00511545">
        <w:t xml:space="preserve"> section</w:t>
      </w:r>
      <w:r w:rsidR="00E7299F">
        <w:t xml:space="preserve"> 2.1 and section 2.2</w:t>
      </w:r>
      <w:r w:rsidR="00511545">
        <w:t xml:space="preserve"> depending on the UE capability  </w:t>
      </w:r>
    </w:p>
    <w:p w14:paraId="60370D31" w14:textId="77777777" w:rsidR="007242EA" w:rsidRPr="00E7299F" w:rsidRDefault="007242EA" w:rsidP="007242EA">
      <w:pPr>
        <w:pStyle w:val="ListParagraph"/>
        <w:numPr>
          <w:ilvl w:val="0"/>
          <w:numId w:val="29"/>
        </w:numPr>
        <w:rPr>
          <w:lang w:val="en-GB"/>
        </w:rPr>
      </w:pPr>
      <w:r w:rsidRPr="007242EA">
        <w:rPr>
          <w:lang w:val="en-GB"/>
        </w:rPr>
        <w:t xml:space="preserve">Requirements for </w:t>
      </w:r>
      <w:r w:rsidRPr="00E7299F">
        <w:rPr>
          <w:lang w:val="en-GB"/>
        </w:rPr>
        <w:t>UE not supporting simultaneous reception from different QCL-type-D sources</w:t>
      </w:r>
    </w:p>
    <w:p w14:paraId="72611F1C" w14:textId="77777777" w:rsidR="007242EA" w:rsidRPr="007242EA" w:rsidRDefault="007242EA" w:rsidP="007242EA">
      <w:pPr>
        <w:pStyle w:val="ListParagraph"/>
        <w:numPr>
          <w:ilvl w:val="0"/>
          <w:numId w:val="29"/>
        </w:numPr>
        <w:rPr>
          <w:lang w:val="en-GB"/>
        </w:rPr>
      </w:pPr>
      <w:r w:rsidRPr="00E7299F">
        <w:rPr>
          <w:lang w:val="en-GB"/>
        </w:rPr>
        <w:t>Requirements for UE supporting simultaneous</w:t>
      </w:r>
      <w:r w:rsidRPr="007242EA">
        <w:rPr>
          <w:lang w:val="en-GB"/>
        </w:rPr>
        <w:t xml:space="preserve"> reception from different QCL-type-D sources</w:t>
      </w:r>
    </w:p>
    <w:p w14:paraId="1433564E" w14:textId="6AAAEE95" w:rsidR="00B20DA1" w:rsidRDefault="00511545" w:rsidP="002A046E">
      <w:pPr>
        <w:rPr>
          <w:lang w:val="en-GB"/>
        </w:rPr>
      </w:pPr>
      <w:r>
        <w:rPr>
          <w:lang w:val="en-GB"/>
        </w:rPr>
        <w:t>For r</w:t>
      </w:r>
      <w:r w:rsidRPr="007242EA">
        <w:rPr>
          <w:lang w:val="en-GB"/>
        </w:rPr>
        <w:t xml:space="preserve">equirements for </w:t>
      </w:r>
      <w:r w:rsidRPr="00E7299F">
        <w:rPr>
          <w:lang w:val="en-GB"/>
        </w:rPr>
        <w:t>UE not supporting simultaneous RX</w:t>
      </w:r>
      <w:r>
        <w:rPr>
          <w:lang w:val="en-GB"/>
        </w:rPr>
        <w:t>, TCI switching requirement and L1 measurement are presented in our contributions</w:t>
      </w:r>
      <w:r w:rsidR="00E7299F">
        <w:rPr>
          <w:lang w:val="en-GB"/>
        </w:rPr>
        <w:t xml:space="preserve"> in </w:t>
      </w:r>
      <w:r w:rsidR="009F206E">
        <w:rPr>
          <w:lang w:val="en-GB"/>
        </w:rPr>
        <w:t>[Nokia 6 and 7]</w:t>
      </w:r>
      <w:r>
        <w:rPr>
          <w:lang w:val="en-GB"/>
        </w:rPr>
        <w:t xml:space="preserve">. </w:t>
      </w:r>
      <w:r w:rsidR="00E7299F">
        <w:rPr>
          <w:lang w:val="en-GB"/>
        </w:rPr>
        <w:t>Also, this contribution discusses</w:t>
      </w:r>
      <w:r>
        <w:rPr>
          <w:lang w:val="en-GB"/>
        </w:rPr>
        <w:t xml:space="preserve"> </w:t>
      </w:r>
      <w:r w:rsidRPr="00511545">
        <w:rPr>
          <w:lang w:val="en-GB"/>
        </w:rPr>
        <w:t>BF</w:t>
      </w:r>
      <w:r w:rsidR="00E7299F">
        <w:rPr>
          <w:lang w:val="en-GB"/>
        </w:rPr>
        <w:t xml:space="preserve">R </w:t>
      </w:r>
      <w:r w:rsidR="005E21C8">
        <w:rPr>
          <w:lang w:val="en-GB"/>
        </w:rPr>
        <w:t xml:space="preserve">requirements </w:t>
      </w:r>
      <w:r>
        <w:rPr>
          <w:lang w:val="en-GB"/>
        </w:rPr>
        <w:t>are in section 2-1.</w:t>
      </w:r>
    </w:p>
    <w:p w14:paraId="1F2E1A07" w14:textId="76B54454" w:rsidR="00511545" w:rsidRDefault="00511545" w:rsidP="002A046E">
      <w:pPr>
        <w:rPr>
          <w:lang w:val="en-GB"/>
        </w:rPr>
      </w:pPr>
      <w:r>
        <w:rPr>
          <w:lang w:val="en-GB"/>
        </w:rPr>
        <w:t>For r</w:t>
      </w:r>
      <w:r w:rsidRPr="007242EA">
        <w:rPr>
          <w:lang w:val="en-GB"/>
        </w:rPr>
        <w:t>equirements f</w:t>
      </w:r>
      <w:r w:rsidRPr="00511545">
        <w:rPr>
          <w:lang w:val="en-GB"/>
        </w:rPr>
        <w:t>or UE supporting s</w:t>
      </w:r>
      <w:r w:rsidRPr="007242EA">
        <w:rPr>
          <w:lang w:val="en-GB"/>
        </w:rPr>
        <w:t xml:space="preserve">imultaneous </w:t>
      </w:r>
      <w:r>
        <w:rPr>
          <w:lang w:val="en-GB"/>
        </w:rPr>
        <w:t xml:space="preserve">RX, we start from RRM impact analysis and framework in section 2-2. We focus on technical discussions rather than issue of discussion timeline. This starts from Rel-17 and will continue in Rel-18 phase.   </w:t>
      </w:r>
    </w:p>
    <w:tbl>
      <w:tblPr>
        <w:tblStyle w:val="TableGrid"/>
        <w:tblW w:w="0" w:type="auto"/>
        <w:tblLook w:val="04A0" w:firstRow="1" w:lastRow="0" w:firstColumn="1" w:lastColumn="0" w:noHBand="0" w:noVBand="1"/>
      </w:tblPr>
      <w:tblGrid>
        <w:gridCol w:w="9062"/>
      </w:tblGrid>
      <w:tr w:rsidR="00271FCB" w14:paraId="1CB659D2" w14:textId="77777777" w:rsidTr="00271FCB">
        <w:tc>
          <w:tcPr>
            <w:tcW w:w="9062" w:type="dxa"/>
          </w:tcPr>
          <w:p w14:paraId="2D39BCDA" w14:textId="77777777" w:rsidR="00271FCB" w:rsidRPr="00A87EE8" w:rsidRDefault="00271FCB" w:rsidP="00271FCB">
            <w:pPr>
              <w:overflowPunct w:val="0"/>
              <w:autoSpaceDE w:val="0"/>
              <w:autoSpaceDN w:val="0"/>
              <w:adjustRightInd w:val="0"/>
              <w:spacing w:after="180"/>
              <w:textAlignment w:val="baseline"/>
              <w:rPr>
                <w:bCs/>
                <w:lang w:eastAsia="en-GB"/>
              </w:rPr>
            </w:pPr>
            <w:r w:rsidRPr="00A87EE8">
              <w:rPr>
                <w:rFonts w:eastAsia="Calibri" w:cs="Times New Roman"/>
                <w:szCs w:val="20"/>
                <w:highlight w:val="yellow"/>
                <w:lang w:val="en-GB"/>
              </w:rPr>
              <w:t>WF [</w:t>
            </w:r>
            <w:r>
              <w:rPr>
                <w:rFonts w:eastAsia="Calibri" w:cs="Times New Roman"/>
                <w:szCs w:val="20"/>
                <w:highlight w:val="yellow"/>
                <w:lang w:val="en-GB"/>
              </w:rPr>
              <w:t>4</w:t>
            </w:r>
            <w:r w:rsidRPr="00A87EE8">
              <w:rPr>
                <w:rFonts w:eastAsia="Calibri" w:cs="Times New Roman"/>
                <w:szCs w:val="20"/>
                <w:highlight w:val="yellow"/>
                <w:lang w:val="en-GB"/>
              </w:rPr>
              <w:t>] from RAN4#101e</w:t>
            </w:r>
          </w:p>
          <w:p w14:paraId="1B0EB7A3" w14:textId="77777777" w:rsidR="00271FCB" w:rsidRPr="00A87EE8" w:rsidRDefault="00271FCB" w:rsidP="00271FCB">
            <w:pPr>
              <w:pStyle w:val="ListParagraph"/>
              <w:numPr>
                <w:ilvl w:val="0"/>
                <w:numId w:val="9"/>
              </w:numPr>
              <w:overflowPunct w:val="0"/>
              <w:autoSpaceDE w:val="0"/>
              <w:autoSpaceDN w:val="0"/>
              <w:adjustRightInd w:val="0"/>
              <w:spacing w:after="180"/>
              <w:contextualSpacing w:val="0"/>
              <w:textAlignment w:val="baseline"/>
              <w:rPr>
                <w:bCs/>
                <w:i/>
                <w:iCs/>
                <w:lang w:eastAsia="en-GB"/>
              </w:rPr>
            </w:pPr>
            <w:r w:rsidRPr="00A87EE8">
              <w:rPr>
                <w:rFonts w:hint="eastAsia"/>
                <w:bCs/>
                <w:i/>
                <w:iCs/>
                <w:lang w:eastAsia="en-GB"/>
              </w:rPr>
              <w:t>RAN</w:t>
            </w:r>
            <w:r w:rsidRPr="00A87EE8">
              <w:rPr>
                <w:bCs/>
                <w:i/>
                <w:iCs/>
                <w:lang w:eastAsia="en-GB"/>
              </w:rPr>
              <w:t>4 will further discuss the QCL definition update based on RAN1 agreements</w:t>
            </w:r>
          </w:p>
          <w:p w14:paraId="1EA7A3C9" w14:textId="77777777" w:rsidR="00271FCB" w:rsidRPr="00A87EE8" w:rsidRDefault="00271FCB" w:rsidP="00271FCB">
            <w:pPr>
              <w:pStyle w:val="ListParagraph"/>
              <w:numPr>
                <w:ilvl w:val="0"/>
                <w:numId w:val="9"/>
              </w:numPr>
              <w:overflowPunct w:val="0"/>
              <w:autoSpaceDE w:val="0"/>
              <w:autoSpaceDN w:val="0"/>
              <w:adjustRightInd w:val="0"/>
              <w:spacing w:after="180"/>
              <w:contextualSpacing w:val="0"/>
              <w:textAlignment w:val="baseline"/>
              <w:rPr>
                <w:bCs/>
                <w:i/>
                <w:iCs/>
                <w:lang w:eastAsia="en-GB"/>
              </w:rPr>
            </w:pPr>
            <w:r w:rsidRPr="00A87EE8">
              <w:rPr>
                <w:bCs/>
                <w:i/>
                <w:iCs/>
                <w:lang w:eastAsia="en-GB"/>
              </w:rPr>
              <w:t xml:space="preserve">RAN4 will specify the TRP specific BFR including requirements for BFD, CBD and BFRQ assuming 2 BFD-RS sets in </w:t>
            </w:r>
            <w:proofErr w:type="spellStart"/>
            <w:r w:rsidRPr="00A87EE8">
              <w:rPr>
                <w:bCs/>
                <w:i/>
                <w:iCs/>
                <w:lang w:eastAsia="en-GB"/>
              </w:rPr>
              <w:t>mTRP</w:t>
            </w:r>
            <w:proofErr w:type="spellEnd"/>
            <w:r w:rsidRPr="00A87EE8">
              <w:rPr>
                <w:bCs/>
                <w:i/>
                <w:iCs/>
                <w:lang w:eastAsia="en-GB"/>
              </w:rPr>
              <w:t xml:space="preserve"> operations</w:t>
            </w:r>
          </w:p>
          <w:p w14:paraId="20431902" w14:textId="77777777" w:rsidR="00271FCB" w:rsidRPr="00A87EE8" w:rsidRDefault="00271FCB" w:rsidP="00271FCB">
            <w:pPr>
              <w:pStyle w:val="ListParagraph"/>
              <w:numPr>
                <w:ilvl w:val="0"/>
                <w:numId w:val="9"/>
              </w:numPr>
              <w:spacing w:after="120"/>
              <w:rPr>
                <w:bCs/>
                <w:i/>
                <w:iCs/>
                <w:lang w:eastAsia="en-GB"/>
              </w:rPr>
            </w:pPr>
            <w:r w:rsidRPr="00A87EE8">
              <w:rPr>
                <w:bCs/>
                <w:i/>
                <w:iCs/>
                <w:lang w:eastAsia="en-GB"/>
              </w:rPr>
              <w:t xml:space="preserve">For RRM requirements for simultaneous reception channel/RS with different QCL type D, three options can be further </w:t>
            </w:r>
            <w:proofErr w:type="gramStart"/>
            <w:r w:rsidRPr="00A87EE8">
              <w:rPr>
                <w:bCs/>
                <w:i/>
                <w:iCs/>
                <w:lang w:eastAsia="en-GB"/>
              </w:rPr>
              <w:t>discussed :</w:t>
            </w:r>
            <w:proofErr w:type="gramEnd"/>
          </w:p>
          <w:p w14:paraId="4923240A" w14:textId="77777777" w:rsidR="00271FCB" w:rsidRPr="008A4DB0" w:rsidRDefault="00271FCB" w:rsidP="00271FCB">
            <w:pPr>
              <w:pStyle w:val="ListParagraph"/>
              <w:spacing w:after="120"/>
              <w:ind w:left="420"/>
              <w:rPr>
                <w:bCs/>
                <w:lang w:eastAsia="en-GB"/>
              </w:rPr>
            </w:pPr>
          </w:p>
          <w:p w14:paraId="642A63F4" w14:textId="77777777" w:rsidR="00271FCB" w:rsidRPr="00F0341B" w:rsidRDefault="00271FCB" w:rsidP="00271FCB">
            <w:pPr>
              <w:pStyle w:val="ListParagraph"/>
              <w:numPr>
                <w:ilvl w:val="1"/>
                <w:numId w:val="9"/>
              </w:numPr>
              <w:spacing w:after="120"/>
              <w:rPr>
                <w:bCs/>
                <w:i/>
                <w:iCs/>
                <w:lang w:eastAsia="en-GB"/>
              </w:rPr>
            </w:pPr>
            <w:r w:rsidRPr="00F0341B">
              <w:rPr>
                <w:bCs/>
                <w:i/>
                <w:iCs/>
                <w:lang w:eastAsia="en-GB"/>
              </w:rPr>
              <w:t xml:space="preserve">Option 1: </w:t>
            </w:r>
          </w:p>
          <w:p w14:paraId="49497D0E" w14:textId="77777777" w:rsidR="00271FCB" w:rsidRPr="00F0341B" w:rsidRDefault="00271FCB" w:rsidP="00271FCB">
            <w:pPr>
              <w:pStyle w:val="ListParagraph"/>
              <w:numPr>
                <w:ilvl w:val="0"/>
                <w:numId w:val="6"/>
              </w:numPr>
              <w:overflowPunct w:val="0"/>
              <w:autoSpaceDE w:val="0"/>
              <w:autoSpaceDN w:val="0"/>
              <w:adjustRightInd w:val="0"/>
              <w:spacing w:after="180"/>
              <w:contextualSpacing w:val="0"/>
              <w:textAlignment w:val="baseline"/>
              <w:rPr>
                <w:rFonts w:eastAsia="SimSun"/>
                <w:bCs/>
                <w:i/>
                <w:iCs/>
                <w:lang w:eastAsia="en-GB"/>
              </w:rPr>
            </w:pPr>
            <w:r w:rsidRPr="00F0341B">
              <w:rPr>
                <w:rFonts w:eastAsia="SimSun"/>
                <w:bCs/>
                <w:i/>
                <w:iCs/>
                <w:lang w:eastAsia="en-GB"/>
              </w:rPr>
              <w:t>No RRM requirements will be specified for simultaneous reception channel/RS with different QCL type D</w:t>
            </w:r>
          </w:p>
          <w:p w14:paraId="234F4DC4" w14:textId="77777777" w:rsidR="00271FCB" w:rsidRPr="00F0341B" w:rsidRDefault="00271FCB" w:rsidP="00271FCB">
            <w:pPr>
              <w:pStyle w:val="ListParagraph"/>
              <w:numPr>
                <w:ilvl w:val="1"/>
                <w:numId w:val="6"/>
              </w:numPr>
              <w:overflowPunct w:val="0"/>
              <w:autoSpaceDE w:val="0"/>
              <w:autoSpaceDN w:val="0"/>
              <w:adjustRightInd w:val="0"/>
              <w:spacing w:after="180"/>
              <w:contextualSpacing w:val="0"/>
              <w:textAlignment w:val="baseline"/>
              <w:rPr>
                <w:rFonts w:eastAsia="SimSun"/>
                <w:bCs/>
                <w:i/>
                <w:iCs/>
                <w:lang w:eastAsia="en-GB"/>
              </w:rPr>
            </w:pPr>
            <w:r w:rsidRPr="00F0341B">
              <w:rPr>
                <w:rFonts w:eastAsia="SimSun"/>
                <w:bCs/>
                <w:i/>
                <w:iCs/>
                <w:lang w:eastAsia="en-GB"/>
              </w:rPr>
              <w:lastRenderedPageBreak/>
              <w:t xml:space="preserve">RAN4 will further study the RRM requirement impact and relative testing issues for FR2 UE with 2 antenna panels with simultaneous reception capability in REl-17 under </w:t>
            </w:r>
            <w:proofErr w:type="spellStart"/>
            <w:r w:rsidRPr="00F0341B">
              <w:rPr>
                <w:rFonts w:eastAsia="SimSun"/>
                <w:bCs/>
                <w:i/>
                <w:iCs/>
                <w:lang w:eastAsia="en-GB"/>
              </w:rPr>
              <w:t>FeMIMO</w:t>
            </w:r>
            <w:proofErr w:type="spellEnd"/>
            <w:r w:rsidRPr="00F0341B">
              <w:rPr>
                <w:rFonts w:eastAsia="SimSun"/>
                <w:bCs/>
                <w:i/>
                <w:iCs/>
                <w:lang w:eastAsia="en-GB"/>
              </w:rPr>
              <w:t xml:space="preserve"> WI or TEI17</w:t>
            </w:r>
          </w:p>
          <w:p w14:paraId="34671D37" w14:textId="77777777" w:rsidR="00271FCB" w:rsidRPr="00F0341B" w:rsidRDefault="00271FCB" w:rsidP="00271FCB">
            <w:pPr>
              <w:pStyle w:val="ListParagraph"/>
              <w:numPr>
                <w:ilvl w:val="0"/>
                <w:numId w:val="6"/>
              </w:numPr>
              <w:overflowPunct w:val="0"/>
              <w:autoSpaceDE w:val="0"/>
              <w:autoSpaceDN w:val="0"/>
              <w:adjustRightInd w:val="0"/>
              <w:spacing w:after="180"/>
              <w:contextualSpacing w:val="0"/>
              <w:textAlignment w:val="baseline"/>
              <w:rPr>
                <w:rFonts w:eastAsia="SimSun"/>
                <w:bCs/>
                <w:i/>
                <w:iCs/>
                <w:lang w:eastAsia="en-GB"/>
              </w:rPr>
            </w:pPr>
            <w:r w:rsidRPr="00F0341B">
              <w:rPr>
                <w:rFonts w:eastAsia="SimSun" w:hint="eastAsia"/>
                <w:bCs/>
                <w:i/>
                <w:iCs/>
                <w:lang w:eastAsia="en-GB"/>
              </w:rPr>
              <w:t>RAN</w:t>
            </w:r>
            <w:r w:rsidRPr="00F0341B">
              <w:rPr>
                <w:rFonts w:eastAsia="SimSun"/>
                <w:bCs/>
                <w:i/>
                <w:iCs/>
                <w:lang w:eastAsia="en-GB"/>
              </w:rPr>
              <w:t>4 will further discuss the RRM requirements impact for FR1 and FR2 UE with 1 antenna panel with simultaneous reception capability of multiple TRPs</w:t>
            </w:r>
          </w:p>
          <w:p w14:paraId="72D8859E" w14:textId="77777777" w:rsidR="00271FCB" w:rsidRPr="00F0341B" w:rsidRDefault="00271FCB" w:rsidP="00271FCB">
            <w:pPr>
              <w:pStyle w:val="ListParagraph"/>
              <w:numPr>
                <w:ilvl w:val="1"/>
                <w:numId w:val="9"/>
              </w:numPr>
              <w:spacing w:after="120"/>
              <w:rPr>
                <w:bCs/>
                <w:i/>
                <w:iCs/>
                <w:lang w:eastAsia="en-GB"/>
              </w:rPr>
            </w:pPr>
            <w:r w:rsidRPr="00F0341B">
              <w:rPr>
                <w:bCs/>
                <w:i/>
                <w:iCs/>
                <w:lang w:eastAsia="en-GB"/>
              </w:rPr>
              <w:t xml:space="preserve">Option 2: </w:t>
            </w:r>
          </w:p>
          <w:p w14:paraId="778AF8E7" w14:textId="77777777" w:rsidR="00271FCB" w:rsidRPr="00F0341B" w:rsidRDefault="00271FCB" w:rsidP="00271FCB">
            <w:pPr>
              <w:pStyle w:val="ListParagraph"/>
              <w:numPr>
                <w:ilvl w:val="0"/>
                <w:numId w:val="6"/>
              </w:numPr>
              <w:overflowPunct w:val="0"/>
              <w:autoSpaceDE w:val="0"/>
              <w:autoSpaceDN w:val="0"/>
              <w:adjustRightInd w:val="0"/>
              <w:spacing w:after="180"/>
              <w:contextualSpacing w:val="0"/>
              <w:textAlignment w:val="baseline"/>
              <w:rPr>
                <w:rFonts w:eastAsia="SimSun"/>
                <w:bCs/>
                <w:i/>
                <w:iCs/>
                <w:lang w:eastAsia="en-GB"/>
              </w:rPr>
            </w:pPr>
            <w:r w:rsidRPr="00F0341B">
              <w:rPr>
                <w:rFonts w:eastAsia="SimSun"/>
                <w:bCs/>
                <w:i/>
                <w:iCs/>
                <w:lang w:eastAsia="en-GB"/>
              </w:rPr>
              <w:t xml:space="preserve">RAN4 will further study the RRM requirement impact and relative testing issues for FR2 UE capable of simultaneous reception from 2 </w:t>
            </w:r>
            <w:proofErr w:type="spellStart"/>
            <w:r w:rsidRPr="00F0341B">
              <w:rPr>
                <w:rFonts w:eastAsia="SimSun"/>
                <w:bCs/>
                <w:i/>
                <w:iCs/>
                <w:lang w:eastAsia="en-GB"/>
              </w:rPr>
              <w:t>AoAs</w:t>
            </w:r>
            <w:proofErr w:type="spellEnd"/>
            <w:r w:rsidRPr="00F0341B">
              <w:rPr>
                <w:rFonts w:eastAsia="SimSun"/>
                <w:bCs/>
                <w:i/>
                <w:iCs/>
                <w:lang w:eastAsia="en-GB"/>
              </w:rPr>
              <w:t xml:space="preserve"> in REl-17 under </w:t>
            </w:r>
            <w:proofErr w:type="spellStart"/>
            <w:r w:rsidRPr="00F0341B">
              <w:rPr>
                <w:rFonts w:eastAsia="SimSun"/>
                <w:bCs/>
                <w:i/>
                <w:iCs/>
                <w:lang w:eastAsia="en-GB"/>
              </w:rPr>
              <w:t>FeMIMO</w:t>
            </w:r>
            <w:proofErr w:type="spellEnd"/>
            <w:r w:rsidRPr="00F0341B">
              <w:rPr>
                <w:rFonts w:eastAsia="SimSun"/>
                <w:bCs/>
                <w:i/>
                <w:iCs/>
                <w:lang w:eastAsia="en-GB"/>
              </w:rPr>
              <w:t xml:space="preserve"> WI </w:t>
            </w:r>
          </w:p>
          <w:p w14:paraId="297BB586" w14:textId="77777777" w:rsidR="00271FCB" w:rsidRPr="00F0341B" w:rsidRDefault="00271FCB" w:rsidP="00271FCB">
            <w:pPr>
              <w:pStyle w:val="ListParagraph"/>
              <w:numPr>
                <w:ilvl w:val="1"/>
                <w:numId w:val="6"/>
              </w:numPr>
              <w:overflowPunct w:val="0"/>
              <w:autoSpaceDE w:val="0"/>
              <w:autoSpaceDN w:val="0"/>
              <w:adjustRightInd w:val="0"/>
              <w:spacing w:after="180"/>
              <w:contextualSpacing w:val="0"/>
              <w:textAlignment w:val="baseline"/>
              <w:rPr>
                <w:rFonts w:eastAsia="SimSun"/>
                <w:bCs/>
                <w:i/>
                <w:iCs/>
                <w:lang w:eastAsia="en-GB"/>
              </w:rPr>
            </w:pPr>
            <w:r w:rsidRPr="00F0341B">
              <w:rPr>
                <w:rFonts w:eastAsia="SimSun"/>
                <w:bCs/>
                <w:i/>
                <w:iCs/>
                <w:lang w:eastAsia="en-GB"/>
              </w:rPr>
              <w:t>How to handle the requirements definition can be further discussed after the needed changes are clarified</w:t>
            </w:r>
          </w:p>
          <w:p w14:paraId="09EF960C" w14:textId="77777777" w:rsidR="00271FCB" w:rsidRPr="00F0341B" w:rsidRDefault="00271FCB" w:rsidP="00271FCB">
            <w:pPr>
              <w:pStyle w:val="ListParagraph"/>
              <w:numPr>
                <w:ilvl w:val="1"/>
                <w:numId w:val="9"/>
              </w:numPr>
              <w:spacing w:after="120"/>
              <w:rPr>
                <w:bCs/>
                <w:i/>
                <w:iCs/>
                <w:lang w:eastAsia="en-GB"/>
              </w:rPr>
            </w:pPr>
            <w:r w:rsidRPr="00F0341B">
              <w:rPr>
                <w:rFonts w:hint="eastAsia"/>
                <w:bCs/>
                <w:i/>
                <w:iCs/>
                <w:lang w:eastAsia="en-GB"/>
              </w:rPr>
              <w:t>O</w:t>
            </w:r>
            <w:r w:rsidRPr="00F0341B">
              <w:rPr>
                <w:bCs/>
                <w:i/>
                <w:iCs/>
                <w:lang w:eastAsia="en-GB"/>
              </w:rPr>
              <w:t xml:space="preserve">ption 3: </w:t>
            </w:r>
          </w:p>
          <w:p w14:paraId="475BFEF5" w14:textId="77777777" w:rsidR="00271FCB" w:rsidRPr="00F0341B" w:rsidRDefault="00271FCB" w:rsidP="00271FCB">
            <w:pPr>
              <w:pStyle w:val="ListParagraph"/>
              <w:numPr>
                <w:ilvl w:val="0"/>
                <w:numId w:val="6"/>
              </w:numPr>
              <w:overflowPunct w:val="0"/>
              <w:autoSpaceDE w:val="0"/>
              <w:autoSpaceDN w:val="0"/>
              <w:adjustRightInd w:val="0"/>
              <w:spacing w:after="180"/>
              <w:contextualSpacing w:val="0"/>
              <w:textAlignment w:val="baseline"/>
              <w:rPr>
                <w:rFonts w:eastAsia="SimSun"/>
                <w:bCs/>
                <w:i/>
                <w:iCs/>
                <w:lang w:eastAsia="en-GB"/>
              </w:rPr>
            </w:pPr>
            <w:r w:rsidRPr="00F0341B">
              <w:rPr>
                <w:rFonts w:eastAsia="SimSun"/>
                <w:bCs/>
                <w:i/>
                <w:iCs/>
                <w:lang w:eastAsia="en-GB"/>
              </w:rPr>
              <w:t>RAN4 further studies the Rel-17 RRM requirement impact and relative testing issues for FR1 and FR2 UE capable of simultaneous reception with assumption that</w:t>
            </w:r>
          </w:p>
          <w:p w14:paraId="2F50EA7A" w14:textId="77777777" w:rsidR="00271FCB" w:rsidRPr="008A4DB0" w:rsidRDefault="00271FCB" w:rsidP="00271FCB">
            <w:pPr>
              <w:pStyle w:val="ListParagraph"/>
              <w:numPr>
                <w:ilvl w:val="1"/>
                <w:numId w:val="6"/>
              </w:numPr>
              <w:overflowPunct w:val="0"/>
              <w:autoSpaceDE w:val="0"/>
              <w:autoSpaceDN w:val="0"/>
              <w:adjustRightInd w:val="0"/>
              <w:spacing w:after="180"/>
              <w:ind w:left="1080"/>
              <w:contextualSpacing w:val="0"/>
              <w:textAlignment w:val="baseline"/>
              <w:rPr>
                <w:rFonts w:eastAsia="SimSun"/>
                <w:bCs/>
                <w:lang w:eastAsia="en-GB"/>
              </w:rPr>
            </w:pPr>
            <w:r w:rsidRPr="00F0341B">
              <w:rPr>
                <w:rFonts w:eastAsia="SimSun"/>
                <w:bCs/>
                <w:i/>
                <w:iCs/>
                <w:lang w:eastAsia="en-GB"/>
              </w:rPr>
              <w:t>A UE simultaneously receives channel/RS from different QCL sources using one beam.</w:t>
            </w:r>
          </w:p>
          <w:p w14:paraId="6695D26C" w14:textId="77777777" w:rsidR="00271FCB" w:rsidRPr="00271FCB" w:rsidRDefault="00271FCB" w:rsidP="002A046E"/>
        </w:tc>
      </w:tr>
    </w:tbl>
    <w:p w14:paraId="3DA52113" w14:textId="77777777" w:rsidR="005E147D" w:rsidRDefault="005E147D" w:rsidP="005E147D">
      <w:pPr>
        <w:rPr>
          <w:lang w:val="en-GB"/>
        </w:rPr>
      </w:pPr>
    </w:p>
    <w:p w14:paraId="02F29BE4" w14:textId="6FCFF57D" w:rsidR="005E147D" w:rsidRDefault="005E147D" w:rsidP="005E147D">
      <w:pPr>
        <w:rPr>
          <w:lang w:val="en-GB"/>
        </w:rPr>
      </w:pPr>
      <w:r>
        <w:rPr>
          <w:lang w:val="en-GB"/>
        </w:rPr>
        <w:t xml:space="preserve">In the last RAN4#101, </w:t>
      </w:r>
      <w:r w:rsidR="006A38DC">
        <w:rPr>
          <w:lang w:val="en-GB"/>
        </w:rPr>
        <w:t>w</w:t>
      </w:r>
      <w:r w:rsidR="006A38DC">
        <w:rPr>
          <w:lang w:val="en-GB"/>
        </w:rPr>
        <w:t>e observed that r</w:t>
      </w:r>
      <w:r w:rsidR="006A38DC" w:rsidRPr="009E10F2">
        <w:rPr>
          <w:lang w:val="en-GB"/>
        </w:rPr>
        <w:t>equirement</w:t>
      </w:r>
      <w:r w:rsidR="006A38DC">
        <w:rPr>
          <w:lang w:val="en-GB"/>
        </w:rPr>
        <w:t xml:space="preserve"> introduction</w:t>
      </w:r>
      <w:r w:rsidR="006A38DC" w:rsidRPr="009E10F2">
        <w:rPr>
          <w:lang w:val="en-GB"/>
        </w:rPr>
        <w:t xml:space="preserve"> for UE simultaneous </w:t>
      </w:r>
      <w:r w:rsidR="006A38DC">
        <w:rPr>
          <w:lang w:val="en-GB"/>
        </w:rPr>
        <w:t xml:space="preserve">RX was very controversial due to </w:t>
      </w:r>
      <w:r w:rsidR="006A38DC">
        <w:rPr>
          <w:lang w:val="en-GB"/>
        </w:rPr>
        <w:t xml:space="preserve">lack of </w:t>
      </w:r>
      <w:r w:rsidR="006A38DC">
        <w:rPr>
          <w:lang w:val="en-GB"/>
        </w:rPr>
        <w:t xml:space="preserve">TU budget in Rel-17. Although most of companies shared the same view that MIMO features requiring </w:t>
      </w:r>
      <w:r w:rsidR="006A38DC" w:rsidRPr="009E10F2">
        <w:rPr>
          <w:lang w:val="en-GB"/>
        </w:rPr>
        <w:t xml:space="preserve">UE simultaneous </w:t>
      </w:r>
      <w:r w:rsidR="006A38DC">
        <w:rPr>
          <w:lang w:val="en-GB"/>
        </w:rPr>
        <w:t xml:space="preserve">RX capability have been defined since Rel-16, Rel-17 TU is not enough to complete the </w:t>
      </w:r>
      <w:r w:rsidR="006A38DC" w:rsidRPr="009E10F2">
        <w:rPr>
          <w:lang w:val="en-GB"/>
        </w:rPr>
        <w:t xml:space="preserve">UE simultaneous </w:t>
      </w:r>
      <w:r w:rsidR="006A38DC">
        <w:rPr>
          <w:lang w:val="en-GB"/>
        </w:rPr>
        <w:t>RX requirement.</w:t>
      </w:r>
      <w:r w:rsidR="006A38DC">
        <w:rPr>
          <w:lang w:val="en-GB"/>
        </w:rPr>
        <w:t xml:space="preserve"> </w:t>
      </w:r>
      <w:r>
        <w:rPr>
          <w:lang w:val="en-GB"/>
        </w:rPr>
        <w:t xml:space="preserve">In RAN#94, a </w:t>
      </w:r>
      <w:r w:rsidRPr="000D4185">
        <w:rPr>
          <w:lang w:val="en-GB"/>
        </w:rPr>
        <w:t>new WI [</w:t>
      </w:r>
      <w:r w:rsidR="000D4185">
        <w:rPr>
          <w:lang w:val="en-GB"/>
        </w:rPr>
        <w:t>8,9</w:t>
      </w:r>
      <w:r w:rsidRPr="000D4185">
        <w:rPr>
          <w:lang w:val="en-GB"/>
        </w:rPr>
        <w:t xml:space="preserve">] </w:t>
      </w:r>
      <w:r w:rsidRPr="000D4185">
        <w:rPr>
          <w:rFonts w:eastAsia="Times New Roman" w:cs="Times New Roman"/>
          <w:lang w:val="en-GB"/>
        </w:rPr>
        <w:t>of Rel-18 NR FR2 multi-beam RX UE</w:t>
      </w:r>
      <w:r w:rsidRPr="000D4185">
        <w:rPr>
          <w:lang w:val="en-GB"/>
        </w:rPr>
        <w:t xml:space="preserve"> has been proposed with motivation to support Rel-16 and Rel-17 MIMO features.</w:t>
      </w:r>
      <w:r w:rsidR="0076363B">
        <w:rPr>
          <w:lang w:val="en-GB"/>
        </w:rPr>
        <w:t xml:space="preserve"> We fully agree to its motivation that t</w:t>
      </w:r>
      <w:r w:rsidR="0076363B" w:rsidRPr="0076363B">
        <w:rPr>
          <w:lang w:val="en-GB"/>
        </w:rPr>
        <w:t xml:space="preserve">he FR2 UE feature with simultaneous RX can extract full benefits both single cell and </w:t>
      </w:r>
      <w:proofErr w:type="spellStart"/>
      <w:r w:rsidR="0076363B" w:rsidRPr="0076363B">
        <w:rPr>
          <w:lang w:val="en-GB"/>
        </w:rPr>
        <w:t>mTRP</w:t>
      </w:r>
      <w:proofErr w:type="spellEnd"/>
      <w:r w:rsidR="0076363B" w:rsidRPr="0076363B">
        <w:rPr>
          <w:lang w:val="en-GB"/>
        </w:rPr>
        <w:t xml:space="preserve"> deployment. RAN1 is discussing the UE feature as a key solution to overcome FR2 blocking issues since Rel-16.</w:t>
      </w:r>
    </w:p>
    <w:p w14:paraId="23DCCE37" w14:textId="742E2EC1" w:rsidR="0076363B" w:rsidRDefault="0076363B" w:rsidP="0076363B">
      <w:pPr>
        <w:rPr>
          <w:lang w:val="en-GB"/>
        </w:rPr>
      </w:pPr>
      <w:r w:rsidRPr="0076363B">
        <w:rPr>
          <w:b/>
          <w:bCs/>
          <w:lang w:val="en-GB"/>
        </w:rPr>
        <w:t xml:space="preserve">Observation </w:t>
      </w:r>
      <w:proofErr w:type="gramStart"/>
      <w:r w:rsidR="009C318A">
        <w:rPr>
          <w:b/>
          <w:bCs/>
          <w:lang w:val="en-GB"/>
        </w:rPr>
        <w:t>1</w:t>
      </w:r>
      <w:r w:rsidRPr="0076363B">
        <w:rPr>
          <w:b/>
          <w:bCs/>
          <w:lang w:val="en-GB"/>
        </w:rPr>
        <w:t xml:space="preserve"> :</w:t>
      </w:r>
      <w:proofErr w:type="gramEnd"/>
      <w:r>
        <w:rPr>
          <w:lang w:val="en-GB"/>
        </w:rPr>
        <w:t xml:space="preserve"> The FR2 UE feature with simultaneous RX can extract full benefits both single cell and </w:t>
      </w:r>
      <w:proofErr w:type="spellStart"/>
      <w:r>
        <w:rPr>
          <w:lang w:val="en-GB"/>
        </w:rPr>
        <w:t>mTRP</w:t>
      </w:r>
      <w:proofErr w:type="spellEnd"/>
      <w:r>
        <w:rPr>
          <w:lang w:val="en-GB"/>
        </w:rPr>
        <w:t xml:space="preserve"> deployment. RAN1 is discussing the UE feature as one of key solutions to overcome FR2 blocking issue since Rel-16. </w:t>
      </w:r>
    </w:p>
    <w:p w14:paraId="30531FF8" w14:textId="7A8D6BFA" w:rsidR="005E147D" w:rsidRDefault="005E147D" w:rsidP="005E147D">
      <w:pPr>
        <w:rPr>
          <w:lang w:val="en-GB"/>
        </w:rPr>
      </w:pPr>
      <w:r w:rsidRPr="000D4185">
        <w:rPr>
          <w:lang w:val="en-GB"/>
        </w:rPr>
        <w:t xml:space="preserve">We also have the same view that Rel-17 TU is not enough to complete the UE simultaneous RX capability and requirement discussions under the given TU. But regarding option-1 </w:t>
      </w:r>
      <w:r w:rsidRPr="000D4185">
        <w:rPr>
          <w:i/>
          <w:iCs/>
          <w:lang w:val="en-GB"/>
        </w:rPr>
        <w:t>“No RRM requirements will be specified for simultaneous reception channel/RS with different QCL type D”</w:t>
      </w:r>
      <w:r w:rsidRPr="000D4185">
        <w:rPr>
          <w:lang w:val="en-GB"/>
        </w:rPr>
        <w:t xml:space="preserve"> in </w:t>
      </w:r>
      <w:proofErr w:type="gramStart"/>
      <w:r w:rsidRPr="000D4185">
        <w:rPr>
          <w:lang w:val="en-GB"/>
        </w:rPr>
        <w:t>WF[</w:t>
      </w:r>
      <w:proofErr w:type="gramEnd"/>
      <w:r w:rsidRPr="000D4185">
        <w:rPr>
          <w:lang w:val="en-GB"/>
        </w:rPr>
        <w:t>4],  it is unclear how to</w:t>
      </w:r>
      <w:r>
        <w:rPr>
          <w:lang w:val="en-GB"/>
        </w:rPr>
        <w:t xml:space="preserve"> manage Rel-17 UE feature and requirements.</w:t>
      </w:r>
    </w:p>
    <w:p w14:paraId="37F5872B" w14:textId="7FC733DF" w:rsidR="005E147D" w:rsidRDefault="005E147D" w:rsidP="005E147D">
      <w:pPr>
        <w:rPr>
          <w:lang w:val="en-GB"/>
        </w:rPr>
      </w:pPr>
      <w:r>
        <w:rPr>
          <w:lang w:val="en-GB"/>
        </w:rPr>
        <w:t>We understand the Rel-17 TU is not enough to complete the study, we tend to agree to continue it under a Rel-18 WI such as Rel-18 MIMO-</w:t>
      </w:r>
      <w:proofErr w:type="spellStart"/>
      <w:r>
        <w:rPr>
          <w:lang w:val="en-GB"/>
        </w:rPr>
        <w:t>evol</w:t>
      </w:r>
      <w:proofErr w:type="spellEnd"/>
      <w:r>
        <w:rPr>
          <w:lang w:val="en-GB"/>
        </w:rPr>
        <w:t xml:space="preserve"> or a new Rel-18 RAN4 WI. As we heard about concerns, Rel-17 TU is the main issue, Rel-17 feature support itself seems to be possible. Some UE venders also commented it can be supported by a Rel-17 UE. Therefore, if postponing it to Rel-18 WI, requirement applicability to Rel-17 should be possible. It can be under Rel-18 MIMO-</w:t>
      </w:r>
      <w:proofErr w:type="spellStart"/>
      <w:r>
        <w:rPr>
          <w:lang w:val="en-GB"/>
        </w:rPr>
        <w:t>evol</w:t>
      </w:r>
      <w:proofErr w:type="spellEnd"/>
      <w:r>
        <w:rPr>
          <w:lang w:val="en-GB"/>
        </w:rPr>
        <w:t xml:space="preserve"> or a new Rel-18 RAN4-lead WI. </w:t>
      </w:r>
      <w:r w:rsidR="0076363B">
        <w:rPr>
          <w:lang w:val="en-GB"/>
        </w:rPr>
        <w:t xml:space="preserve">So, </w:t>
      </w:r>
      <w:r w:rsidRPr="00B41EEB">
        <w:rPr>
          <w:lang w:val="en-GB"/>
        </w:rPr>
        <w:t xml:space="preserve">RAN4 </w:t>
      </w:r>
      <w:r w:rsidR="0076363B">
        <w:rPr>
          <w:lang w:val="en-GB"/>
        </w:rPr>
        <w:t xml:space="preserve">should </w:t>
      </w:r>
      <w:r w:rsidRPr="00B41EEB">
        <w:rPr>
          <w:lang w:val="en-GB"/>
        </w:rPr>
        <w:t>not yet conclude if no RRM requirements will be specified for simultaneous reception channel/RS with different QCL type D in Rel-17. The discussion will be continued under a Rel-18 WI, and requirement</w:t>
      </w:r>
      <w:r>
        <w:rPr>
          <w:lang w:val="en-GB"/>
        </w:rPr>
        <w:t xml:space="preserve"> applicability to Rel-17 </w:t>
      </w:r>
      <w:proofErr w:type="spellStart"/>
      <w:r>
        <w:rPr>
          <w:lang w:val="en-GB"/>
        </w:rPr>
        <w:t>feMIMO</w:t>
      </w:r>
      <w:proofErr w:type="spellEnd"/>
      <w:r>
        <w:rPr>
          <w:lang w:val="en-GB"/>
        </w:rPr>
        <w:t xml:space="preserve"> features should be defined after introducing the requirements.</w:t>
      </w:r>
    </w:p>
    <w:p w14:paraId="68A0C409" w14:textId="77777777" w:rsidR="000D4185" w:rsidRDefault="000D4185" w:rsidP="005E147D">
      <w:pPr>
        <w:rPr>
          <w:lang w:val="en-GB"/>
        </w:rPr>
      </w:pPr>
    </w:p>
    <w:p w14:paraId="614F4141" w14:textId="70C9F316" w:rsidR="005E147D" w:rsidRDefault="005E147D" w:rsidP="005E147D">
      <w:pPr>
        <w:rPr>
          <w:lang w:val="en-GB"/>
        </w:rPr>
      </w:pPr>
      <w:r w:rsidRPr="005E147D">
        <w:rPr>
          <w:b/>
          <w:bCs/>
          <w:lang w:val="en-GB"/>
        </w:rPr>
        <w:t xml:space="preserve">Proposal </w:t>
      </w:r>
      <w:proofErr w:type="gramStart"/>
      <w:r w:rsidR="009C318A">
        <w:rPr>
          <w:b/>
          <w:bCs/>
          <w:lang w:val="en-GB"/>
        </w:rPr>
        <w:t>1</w:t>
      </w:r>
      <w:r w:rsidRPr="005E147D">
        <w:rPr>
          <w:lang w:val="en-GB"/>
        </w:rPr>
        <w:t xml:space="preserve"> :</w:t>
      </w:r>
      <w:proofErr w:type="gramEnd"/>
      <w:r w:rsidRPr="005E147D">
        <w:rPr>
          <w:lang w:val="en-GB"/>
        </w:rPr>
        <w:t xml:space="preserve">  RAN4 does not conclude</w:t>
      </w:r>
      <w:r w:rsidR="007B402F">
        <w:rPr>
          <w:lang w:val="en-GB"/>
        </w:rPr>
        <w:t xml:space="preserve"> </w:t>
      </w:r>
      <w:r w:rsidRPr="005E147D">
        <w:rPr>
          <w:lang w:val="en-GB"/>
        </w:rPr>
        <w:t>if no RRM</w:t>
      </w:r>
      <w:r w:rsidRPr="00130264">
        <w:rPr>
          <w:lang w:val="en-GB"/>
        </w:rPr>
        <w:t xml:space="preserve"> requirements will be specified for simultaneous reception channel/RS with different QCL type D</w:t>
      </w:r>
      <w:r>
        <w:rPr>
          <w:lang w:val="en-GB"/>
        </w:rPr>
        <w:t xml:space="preserve"> in Rel-17 </w:t>
      </w:r>
      <w:proofErr w:type="spellStart"/>
      <w:r>
        <w:rPr>
          <w:lang w:val="en-GB"/>
        </w:rPr>
        <w:t>feMIMO</w:t>
      </w:r>
      <w:proofErr w:type="spellEnd"/>
      <w:r w:rsidR="00B70031">
        <w:rPr>
          <w:lang w:val="en-GB"/>
        </w:rPr>
        <w:t xml:space="preserve"> WI</w:t>
      </w:r>
      <w:r>
        <w:rPr>
          <w:lang w:val="en-GB"/>
        </w:rPr>
        <w:t>.</w:t>
      </w:r>
    </w:p>
    <w:p w14:paraId="38874324" w14:textId="4CAC749A" w:rsidR="005E147D" w:rsidRPr="00130264" w:rsidRDefault="005E147D" w:rsidP="005E147D">
      <w:pPr>
        <w:rPr>
          <w:highlight w:val="cyan"/>
        </w:rPr>
      </w:pPr>
      <w:r w:rsidRPr="00B41EEB">
        <w:rPr>
          <w:b/>
          <w:bCs/>
          <w:lang w:val="en-GB"/>
        </w:rPr>
        <w:t xml:space="preserve">Proposal </w:t>
      </w:r>
      <w:proofErr w:type="gramStart"/>
      <w:r w:rsidR="009C318A">
        <w:rPr>
          <w:b/>
          <w:bCs/>
          <w:lang w:val="en-GB"/>
        </w:rPr>
        <w:t>2</w:t>
      </w:r>
      <w:r w:rsidRPr="00B41EEB">
        <w:rPr>
          <w:b/>
          <w:bCs/>
          <w:lang w:val="en-GB"/>
        </w:rPr>
        <w:t xml:space="preserve"> :</w:t>
      </w:r>
      <w:proofErr w:type="gramEnd"/>
      <w:r>
        <w:rPr>
          <w:lang w:val="en-GB"/>
        </w:rPr>
        <w:t xml:space="preserve"> The study on the simultaneous RX </w:t>
      </w:r>
      <w:r w:rsidR="00B70031">
        <w:rPr>
          <w:lang w:val="en-GB"/>
        </w:rPr>
        <w:t xml:space="preserve">can be postponed to Rel-18 WI phase and </w:t>
      </w:r>
      <w:r>
        <w:rPr>
          <w:lang w:val="en-GB"/>
        </w:rPr>
        <w:t>continued under a Rel-18 WI</w:t>
      </w:r>
      <w:r w:rsidR="00B70031">
        <w:rPr>
          <w:lang w:val="en-GB"/>
        </w:rPr>
        <w:t>.  R</w:t>
      </w:r>
      <w:r>
        <w:rPr>
          <w:lang w:val="en-GB"/>
        </w:rPr>
        <w:t xml:space="preserve">equirement applicability to Rel-17 </w:t>
      </w:r>
      <w:r w:rsidR="00B70031">
        <w:rPr>
          <w:lang w:val="en-GB"/>
        </w:rPr>
        <w:t>UE</w:t>
      </w:r>
      <w:r>
        <w:rPr>
          <w:lang w:val="en-GB"/>
        </w:rPr>
        <w:t xml:space="preserve"> should be </w:t>
      </w:r>
      <w:r w:rsidR="0076363B">
        <w:rPr>
          <w:lang w:val="en-GB"/>
        </w:rPr>
        <w:t>define</w:t>
      </w:r>
      <w:r>
        <w:rPr>
          <w:lang w:val="en-GB"/>
        </w:rPr>
        <w:t>d after introducing the requirements.</w:t>
      </w:r>
    </w:p>
    <w:p w14:paraId="41A461A5" w14:textId="23F8FE1E" w:rsidR="00511545" w:rsidRPr="005E147D" w:rsidRDefault="00511545" w:rsidP="002A046E"/>
    <w:p w14:paraId="223989AF" w14:textId="0B601799" w:rsidR="005E21C8" w:rsidRDefault="005E21C8" w:rsidP="005E21C8">
      <w:pPr>
        <w:pStyle w:val="RAN4H2"/>
        <w:rPr>
          <w:lang w:val="en-GB"/>
        </w:rPr>
      </w:pPr>
      <w:r w:rsidRPr="005E21C8">
        <w:rPr>
          <w:rFonts w:eastAsia="SimSun"/>
        </w:rPr>
        <w:lastRenderedPageBreak/>
        <w:t xml:space="preserve">Requirements for UE </w:t>
      </w:r>
      <w:r w:rsidRPr="00D93AB7">
        <w:rPr>
          <w:rFonts w:eastAsia="SimSun"/>
          <w:u w:val="single"/>
        </w:rPr>
        <w:t>not supporting simultaneous RX</w:t>
      </w:r>
    </w:p>
    <w:p w14:paraId="272DAAA9" w14:textId="34CE0925" w:rsidR="009F3A2A" w:rsidRPr="009F206E" w:rsidRDefault="00B20DA1" w:rsidP="009F206E">
      <w:pPr>
        <w:rPr>
          <w:lang w:val="en-GB"/>
        </w:rPr>
      </w:pPr>
      <w:r w:rsidRPr="00B20DA1">
        <w:rPr>
          <w:szCs w:val="28"/>
          <w:lang w:val="en-GB"/>
        </w:rPr>
        <w:t>Currently</w:t>
      </w:r>
      <w:r>
        <w:rPr>
          <w:szCs w:val="28"/>
          <w:lang w:val="en-GB"/>
        </w:rPr>
        <w:t>, the r</w:t>
      </w:r>
      <w:r>
        <w:rPr>
          <w:lang w:val="en-GB"/>
        </w:rPr>
        <w:t>equirements for U</w:t>
      </w:r>
      <w:r w:rsidRPr="002A046E">
        <w:rPr>
          <w:lang w:val="en-GB"/>
        </w:rPr>
        <w:t xml:space="preserve">E not supporting simultaneous reception </w:t>
      </w:r>
      <w:r>
        <w:rPr>
          <w:lang w:val="en-GB"/>
        </w:rPr>
        <w:t>are under discussion in other agenda.</w:t>
      </w:r>
      <w:r w:rsidR="00E20C22">
        <w:rPr>
          <w:lang w:val="en-GB"/>
        </w:rPr>
        <w:t xml:space="preserve"> </w:t>
      </w:r>
      <w:r w:rsidR="009F3A2A">
        <w:rPr>
          <w:lang w:val="en-GB"/>
        </w:rPr>
        <w:t xml:space="preserve">In this </w:t>
      </w:r>
      <w:proofErr w:type="gramStart"/>
      <w:r w:rsidR="009F3A2A">
        <w:rPr>
          <w:lang w:val="en-GB"/>
        </w:rPr>
        <w:t>section</w:t>
      </w:r>
      <w:r w:rsidR="00E20C22">
        <w:rPr>
          <w:lang w:val="en-GB"/>
        </w:rPr>
        <w:t>-2</w:t>
      </w:r>
      <w:proofErr w:type="gramEnd"/>
      <w:r w:rsidR="009F3A2A">
        <w:rPr>
          <w:lang w:val="en-GB"/>
        </w:rPr>
        <w:t xml:space="preserve">, we discuss requirements </w:t>
      </w:r>
      <w:r w:rsidR="009F3A2A" w:rsidRPr="009F3A2A">
        <w:rPr>
          <w:lang w:val="en-GB"/>
        </w:rPr>
        <w:t>for UE not supporting simultaneous RX</w:t>
      </w:r>
      <w:r w:rsidR="009F3A2A">
        <w:rPr>
          <w:lang w:val="en-GB"/>
        </w:rPr>
        <w:t>,</w:t>
      </w:r>
      <w:r w:rsidR="009F206E">
        <w:rPr>
          <w:lang w:val="en-GB"/>
        </w:rPr>
        <w:t xml:space="preserve"> especially about </w:t>
      </w:r>
      <w:r w:rsidR="009F3A2A" w:rsidRPr="009F3A2A">
        <w:t>BFR/CBD/BFRQ requirements</w:t>
      </w:r>
      <w:r w:rsidR="009F206E">
        <w:t>.</w:t>
      </w:r>
      <w:r w:rsidR="000D4185">
        <w:t xml:space="preserve"> </w:t>
      </w:r>
      <w:r w:rsidR="000D4185">
        <w:rPr>
          <w:lang w:val="en-GB"/>
        </w:rPr>
        <w:t>TCI switching requirement and L1 measurement are presented in our contributions in [Nokia 6 and 7] as RAN4#101b agenda.</w:t>
      </w:r>
    </w:p>
    <w:p w14:paraId="403AED46" w14:textId="77777777" w:rsidR="004D7983" w:rsidRPr="00E20C22" w:rsidRDefault="004D7983" w:rsidP="002A046E">
      <w:pPr>
        <w:rPr>
          <w:lang w:val="en-GB"/>
        </w:rPr>
      </w:pPr>
    </w:p>
    <w:p w14:paraId="7273E808" w14:textId="5DE46946" w:rsidR="003915E2" w:rsidRPr="00B829A4" w:rsidRDefault="00B829A4" w:rsidP="00B829A4">
      <w:pPr>
        <w:pStyle w:val="RAN4H2"/>
        <w:numPr>
          <w:ilvl w:val="0"/>
          <w:numId w:val="0"/>
        </w:numPr>
        <w:ind w:left="360"/>
        <w:rPr>
          <w:rFonts w:eastAsia="SimSun"/>
        </w:rPr>
      </w:pPr>
      <w:r>
        <w:rPr>
          <w:rFonts w:eastAsia="SimSun"/>
        </w:rPr>
        <w:t xml:space="preserve">2.2.1 </w:t>
      </w:r>
      <w:r w:rsidR="003915E2" w:rsidRPr="00B829A4">
        <w:rPr>
          <w:rFonts w:eastAsia="SimSun"/>
        </w:rPr>
        <w:t>BFR/CBD/BFRQ requirements</w:t>
      </w:r>
    </w:p>
    <w:p w14:paraId="6E0CDA8D" w14:textId="7E61C7D0" w:rsidR="004D7983" w:rsidRPr="00876E28" w:rsidRDefault="00B829A4" w:rsidP="00B829A4">
      <w:pPr>
        <w:jc w:val="both"/>
      </w:pPr>
      <w:r>
        <w:t>This section 2.2.1 discuss</w:t>
      </w:r>
      <w:r w:rsidR="00E94224">
        <w:t>es</w:t>
      </w:r>
      <w:r>
        <w:t xml:space="preserve"> </w:t>
      </w:r>
      <w:r w:rsidRPr="00B829A4">
        <w:t xml:space="preserve">BFR/CBD/BFRQ requirements </w:t>
      </w:r>
      <w:r>
        <w:t xml:space="preserve">of a UE not supporting simultaneous RX. </w:t>
      </w:r>
      <w:r w:rsidR="004D7983" w:rsidRPr="00876E28">
        <w:t xml:space="preserve">Regarding the </w:t>
      </w:r>
      <w:proofErr w:type="spellStart"/>
      <w:r w:rsidR="004D7983" w:rsidRPr="00876E28">
        <w:t>feMIMO</w:t>
      </w:r>
      <w:proofErr w:type="spellEnd"/>
      <w:r w:rsidR="004D7983" w:rsidRPr="00876E28">
        <w:t xml:space="preserve"> and RAN1 specified enhancement for </w:t>
      </w:r>
      <w:proofErr w:type="spellStart"/>
      <w:r w:rsidR="004D7983" w:rsidRPr="00876E28">
        <w:t>mTRP</w:t>
      </w:r>
      <w:proofErr w:type="spellEnd"/>
      <w:r w:rsidR="004D7983" w:rsidRPr="00876E28">
        <w:t xml:space="preserve"> BFR, RAN4 is currently discussing the UE requirements for supporting the </w:t>
      </w:r>
      <w:proofErr w:type="spellStart"/>
      <w:r w:rsidR="004D7983" w:rsidRPr="00876E28">
        <w:t>mTRP</w:t>
      </w:r>
      <w:proofErr w:type="spellEnd"/>
      <w:r w:rsidR="004D7983" w:rsidRPr="00876E28">
        <w:t xml:space="preserve"> operation. Following was </w:t>
      </w:r>
      <w:r w:rsidR="004D7983">
        <w:t>captured</w:t>
      </w:r>
      <w:r w:rsidR="004D7983" w:rsidRPr="00876E28">
        <w:t xml:space="preserve"> in RAN4#101e </w:t>
      </w:r>
      <w:r>
        <w:t xml:space="preserve">in noted </w:t>
      </w:r>
      <w:r w:rsidRPr="00B829A4">
        <w:rPr>
          <w:highlight w:val="yellow"/>
        </w:rPr>
        <w:t>[</w:t>
      </w:r>
      <w:r w:rsidR="00561F4D">
        <w:rPr>
          <w:highlight w:val="yellow"/>
        </w:rPr>
        <w:t>4</w:t>
      </w:r>
      <w:r w:rsidRPr="00B829A4">
        <w:rPr>
          <w:highlight w:val="yellow"/>
        </w:rPr>
        <w:t>]</w:t>
      </w:r>
      <w:r w:rsidR="004D7983">
        <w:t>.</w:t>
      </w:r>
    </w:p>
    <w:tbl>
      <w:tblPr>
        <w:tblStyle w:val="TableGrid"/>
        <w:tblW w:w="0" w:type="auto"/>
        <w:tblInd w:w="360" w:type="dxa"/>
        <w:tblLook w:val="04A0" w:firstRow="1" w:lastRow="0" w:firstColumn="1" w:lastColumn="0" w:noHBand="0" w:noVBand="1"/>
      </w:tblPr>
      <w:tblGrid>
        <w:gridCol w:w="8702"/>
      </w:tblGrid>
      <w:tr w:rsidR="004D7983" w14:paraId="012F5906" w14:textId="77777777" w:rsidTr="00B829A4">
        <w:tc>
          <w:tcPr>
            <w:tcW w:w="8702" w:type="dxa"/>
          </w:tcPr>
          <w:p w14:paraId="3DE5123F" w14:textId="4C5E1803" w:rsidR="004D7983" w:rsidRPr="00876E28" w:rsidRDefault="00E94224" w:rsidP="00E94224">
            <w:pPr>
              <w:jc w:val="both"/>
            </w:pPr>
            <w:r w:rsidRPr="00E94224">
              <w:t xml:space="preserve">WF </w:t>
            </w:r>
            <w:r w:rsidRPr="00E94224">
              <w:rPr>
                <w:rFonts w:eastAsiaTheme="minorEastAsia" w:cs="Arial"/>
                <w:b/>
                <w:lang w:eastAsia="zh-CN"/>
              </w:rPr>
              <w:t>R4-2120322</w:t>
            </w:r>
          </w:p>
          <w:p w14:paraId="4D34E483" w14:textId="4BA17D3D" w:rsidR="004D7983" w:rsidRPr="00B829A4" w:rsidRDefault="004D7983" w:rsidP="00B829A4">
            <w:pPr>
              <w:pStyle w:val="ListParagraph"/>
              <w:numPr>
                <w:ilvl w:val="0"/>
                <w:numId w:val="9"/>
              </w:numPr>
              <w:overflowPunct w:val="0"/>
              <w:autoSpaceDE w:val="0"/>
              <w:autoSpaceDN w:val="0"/>
              <w:adjustRightInd w:val="0"/>
              <w:spacing w:after="180"/>
              <w:ind w:left="780"/>
              <w:contextualSpacing w:val="0"/>
              <w:rPr>
                <w:bCs/>
                <w:lang w:eastAsia="en-GB"/>
              </w:rPr>
            </w:pPr>
            <w:r w:rsidRPr="00876E28">
              <w:rPr>
                <w:bCs/>
                <w:lang w:eastAsia="en-GB"/>
              </w:rPr>
              <w:t xml:space="preserve">RAN4 will specify the TRP specific BFR including requirements for BFD, CBD and BFRQ assuming 2 BFD-RS sets in </w:t>
            </w:r>
            <w:proofErr w:type="spellStart"/>
            <w:r w:rsidRPr="00876E28">
              <w:rPr>
                <w:bCs/>
                <w:lang w:eastAsia="en-GB"/>
              </w:rPr>
              <w:t>mTRP</w:t>
            </w:r>
            <w:proofErr w:type="spellEnd"/>
            <w:r w:rsidRPr="00876E28">
              <w:rPr>
                <w:bCs/>
                <w:lang w:eastAsia="en-GB"/>
              </w:rPr>
              <w:t xml:space="preserve"> operations</w:t>
            </w:r>
          </w:p>
        </w:tc>
      </w:tr>
    </w:tbl>
    <w:p w14:paraId="00028BDF" w14:textId="25C2EF83" w:rsidR="004D7983" w:rsidRPr="000D4185" w:rsidRDefault="004D7983" w:rsidP="00C31685">
      <w:pPr>
        <w:ind w:left="360"/>
        <w:jc w:val="both"/>
        <w:rPr>
          <w:rFonts w:cs="Arial"/>
        </w:rPr>
      </w:pPr>
    </w:p>
    <w:p w14:paraId="426B4E81" w14:textId="389C7824" w:rsidR="004D7983" w:rsidRPr="000D4185" w:rsidRDefault="004D7983" w:rsidP="009846EB">
      <w:pPr>
        <w:jc w:val="both"/>
        <w:rPr>
          <w:rFonts w:cs="Arial"/>
        </w:rPr>
      </w:pPr>
      <w:r w:rsidRPr="000D4185">
        <w:rPr>
          <w:rFonts w:cs="Arial"/>
        </w:rPr>
        <w:t>RAN1</w:t>
      </w:r>
      <w:r w:rsidR="007D53F1" w:rsidRPr="000D4185">
        <w:rPr>
          <w:rFonts w:cs="Arial"/>
        </w:rPr>
        <w:t xml:space="preserve"> </w:t>
      </w:r>
      <w:r w:rsidRPr="000D4185">
        <w:rPr>
          <w:rFonts w:cs="Arial"/>
        </w:rPr>
        <w:t xml:space="preserve">also </w:t>
      </w:r>
      <w:r w:rsidR="007D53F1" w:rsidRPr="000D4185">
        <w:rPr>
          <w:rFonts w:cs="Arial"/>
        </w:rPr>
        <w:t xml:space="preserve">made </w:t>
      </w:r>
      <w:r w:rsidRPr="000D4185">
        <w:rPr>
          <w:rFonts w:cs="Arial"/>
        </w:rPr>
        <w:t>agreement</w:t>
      </w:r>
      <w:r w:rsidR="007D53F1" w:rsidRPr="000D4185">
        <w:rPr>
          <w:rFonts w:cs="Arial"/>
        </w:rPr>
        <w:t>s</w:t>
      </w:r>
      <w:r w:rsidRPr="000D4185">
        <w:rPr>
          <w:rFonts w:cs="Arial"/>
        </w:rPr>
        <w:t xml:space="preserve"> as following</w:t>
      </w:r>
    </w:p>
    <w:tbl>
      <w:tblPr>
        <w:tblStyle w:val="TableGrid"/>
        <w:tblW w:w="0" w:type="auto"/>
        <w:tblInd w:w="360" w:type="dxa"/>
        <w:tblLook w:val="04A0" w:firstRow="1" w:lastRow="0" w:firstColumn="1" w:lastColumn="0" w:noHBand="0" w:noVBand="1"/>
      </w:tblPr>
      <w:tblGrid>
        <w:gridCol w:w="8702"/>
      </w:tblGrid>
      <w:tr w:rsidR="004D7983" w:rsidRPr="000D4185" w14:paraId="60EAB2B9" w14:textId="77777777" w:rsidTr="004D7983">
        <w:tc>
          <w:tcPr>
            <w:tcW w:w="9062" w:type="dxa"/>
          </w:tcPr>
          <w:p w14:paraId="26D755C6" w14:textId="77777777" w:rsidR="004D7983" w:rsidRPr="000D4185" w:rsidRDefault="004D7983" w:rsidP="00E94224">
            <w:pPr>
              <w:rPr>
                <w:rFonts w:cs="Times"/>
                <w:b/>
                <w:bCs/>
                <w:iCs/>
                <w:highlight w:val="green"/>
              </w:rPr>
            </w:pPr>
            <w:r w:rsidRPr="000D4185">
              <w:rPr>
                <w:rFonts w:cs="Times"/>
                <w:b/>
                <w:bCs/>
                <w:iCs/>
                <w:highlight w:val="green"/>
                <w:shd w:val="clear" w:color="auto" w:fill="FFFF00"/>
              </w:rPr>
              <w:t>Agreement</w:t>
            </w:r>
          </w:p>
          <w:p w14:paraId="2E025C5B" w14:textId="77777777" w:rsidR="004D7983" w:rsidRPr="000D4185" w:rsidRDefault="004D7983" w:rsidP="004D7983">
            <w:pPr>
              <w:ind w:left="360"/>
              <w:rPr>
                <w:rFonts w:cs="Times New Roman"/>
                <w:szCs w:val="20"/>
              </w:rPr>
            </w:pPr>
            <w:r w:rsidRPr="000D4185">
              <w:rPr>
                <w:rFonts w:cs="Times"/>
                <w:bCs/>
              </w:rPr>
              <w:t>On the PUCCH-SR resource/SR configurations</w:t>
            </w:r>
            <w:r w:rsidRPr="000D4185">
              <w:rPr>
                <w:rStyle w:val="apple-converted-space"/>
                <w:rFonts w:eastAsia="MS Mincho" w:cs="Times"/>
                <w:bCs/>
              </w:rPr>
              <w:t> </w:t>
            </w:r>
            <w:r w:rsidRPr="000D4185">
              <w:rPr>
                <w:rFonts w:cs="Times"/>
                <w:bCs/>
              </w:rPr>
              <w:t xml:space="preserve">selection rule when SR is triggered and 2 PUCCH-SR resource/SR </w:t>
            </w:r>
            <w:r w:rsidRPr="000D4185">
              <w:rPr>
                <w:rFonts w:cs="Times New Roman"/>
                <w:bCs/>
                <w:szCs w:val="20"/>
              </w:rPr>
              <w:t>configurations are configured,</w:t>
            </w:r>
            <w:r w:rsidRPr="000D4185">
              <w:rPr>
                <w:rStyle w:val="apple-converted-space"/>
                <w:rFonts w:eastAsia="MS Mincho" w:cs="Times New Roman"/>
                <w:bCs/>
                <w:szCs w:val="20"/>
              </w:rPr>
              <w:t> t</w:t>
            </w:r>
            <w:r w:rsidRPr="000D4185">
              <w:rPr>
                <w:rFonts w:cs="Times New Roman"/>
                <w:bCs/>
                <w:szCs w:val="20"/>
              </w:rPr>
              <w:t>he UE triggers the PUCCH-SR resource/SR configuration that is associated with failed BFD-RS set.</w:t>
            </w:r>
          </w:p>
          <w:p w14:paraId="2B9DD737" w14:textId="77777777" w:rsidR="004D7983" w:rsidRPr="000D4185" w:rsidRDefault="004D7983" w:rsidP="004D7983">
            <w:pPr>
              <w:overflowPunct w:val="0"/>
              <w:autoSpaceDE w:val="0"/>
              <w:autoSpaceDN w:val="0"/>
              <w:adjustRightInd w:val="0"/>
              <w:spacing w:after="180"/>
              <w:ind w:left="360"/>
              <w:rPr>
                <w:rFonts w:cs="Times New Roman"/>
                <w:bCs/>
                <w:szCs w:val="20"/>
                <w:lang w:eastAsia="en-GB"/>
              </w:rPr>
            </w:pPr>
          </w:p>
          <w:p w14:paraId="61562FBF" w14:textId="77777777" w:rsidR="004D7983" w:rsidRPr="000D4185" w:rsidRDefault="004D7983" w:rsidP="00E94224">
            <w:pPr>
              <w:rPr>
                <w:rFonts w:cs="Times New Roman"/>
                <w:b/>
                <w:bCs/>
                <w:szCs w:val="20"/>
                <w:highlight w:val="green"/>
              </w:rPr>
            </w:pPr>
            <w:r w:rsidRPr="000D4185">
              <w:rPr>
                <w:rFonts w:cs="Times New Roman"/>
                <w:szCs w:val="20"/>
              </w:rPr>
              <w:t xml:space="preserve"> </w:t>
            </w:r>
            <w:r w:rsidRPr="000D4185">
              <w:rPr>
                <w:rFonts w:cs="Times New Roman"/>
                <w:b/>
                <w:bCs/>
                <w:szCs w:val="20"/>
                <w:highlight w:val="green"/>
              </w:rPr>
              <w:t>Agreement</w:t>
            </w:r>
          </w:p>
          <w:p w14:paraId="42729943" w14:textId="77777777" w:rsidR="004D7983" w:rsidRPr="000D4185" w:rsidRDefault="004D7983" w:rsidP="004D7983">
            <w:pPr>
              <w:ind w:left="360"/>
              <w:rPr>
                <w:rFonts w:cs="Times New Roman"/>
                <w:szCs w:val="20"/>
              </w:rPr>
            </w:pPr>
            <w:r w:rsidRPr="000D4185">
              <w:rPr>
                <w:rFonts w:cs="Times New Roman"/>
                <w:szCs w:val="20"/>
              </w:rPr>
              <w:t>To associate BFD-RS set k and NBI-RS set j</w:t>
            </w:r>
          </w:p>
          <w:p w14:paraId="416E883D" w14:textId="77777777" w:rsidR="004D7983" w:rsidRPr="000D4185" w:rsidRDefault="004D7983" w:rsidP="004D7983">
            <w:pPr>
              <w:pStyle w:val="ListParagraph"/>
              <w:numPr>
                <w:ilvl w:val="0"/>
                <w:numId w:val="23"/>
              </w:numPr>
              <w:overflowPunct w:val="0"/>
              <w:autoSpaceDE w:val="0"/>
              <w:autoSpaceDN w:val="0"/>
              <w:adjustRightInd w:val="0"/>
              <w:spacing w:after="180"/>
              <w:ind w:left="1080"/>
              <w:textAlignment w:val="baseline"/>
              <w:rPr>
                <w:rFonts w:eastAsia="DengXian" w:cs="Times New Roman"/>
                <w:iCs/>
                <w:kern w:val="32"/>
                <w:szCs w:val="20"/>
                <w:lang w:eastAsia="zh-CN"/>
              </w:rPr>
            </w:pPr>
            <w:r w:rsidRPr="000D4185">
              <w:rPr>
                <w:rFonts w:eastAsia="DengXian" w:cs="Times New Roman"/>
                <w:iCs/>
                <w:kern w:val="32"/>
                <w:szCs w:val="20"/>
                <w:lang w:eastAsia="zh-CN"/>
              </w:rPr>
              <w:t>Alt-1: 1-to-1, fixed in spec</w:t>
            </w:r>
          </w:p>
          <w:p w14:paraId="486D7163" w14:textId="77777777" w:rsidR="004D7983" w:rsidRPr="000D4185" w:rsidRDefault="004D7983" w:rsidP="004D7983">
            <w:pPr>
              <w:pStyle w:val="ListParagraph"/>
              <w:numPr>
                <w:ilvl w:val="0"/>
                <w:numId w:val="23"/>
              </w:numPr>
              <w:overflowPunct w:val="0"/>
              <w:autoSpaceDE w:val="0"/>
              <w:autoSpaceDN w:val="0"/>
              <w:adjustRightInd w:val="0"/>
              <w:spacing w:after="180"/>
              <w:ind w:left="1080"/>
              <w:textAlignment w:val="baseline"/>
              <w:rPr>
                <w:rFonts w:eastAsia="DengXian" w:cs="Times New Roman"/>
                <w:iCs/>
                <w:kern w:val="32"/>
                <w:szCs w:val="20"/>
                <w:lang w:eastAsia="zh-CN"/>
              </w:rPr>
            </w:pPr>
            <w:r w:rsidRPr="000D4185">
              <w:rPr>
                <w:rFonts w:eastAsia="DengXian" w:cs="Times New Roman"/>
                <w:iCs/>
                <w:kern w:val="32"/>
                <w:szCs w:val="20"/>
                <w:lang w:eastAsia="zh-CN"/>
              </w:rPr>
              <w:t>Whether NBI-RS configuration is mandatory is separate discussion</w:t>
            </w:r>
          </w:p>
          <w:p w14:paraId="0BD68242" w14:textId="77777777" w:rsidR="004D7983" w:rsidRPr="000D4185" w:rsidRDefault="004D7983" w:rsidP="00E94224">
            <w:pPr>
              <w:rPr>
                <w:rFonts w:cs="Times New Roman"/>
                <w:b/>
                <w:bCs/>
                <w:szCs w:val="20"/>
                <w:highlight w:val="green"/>
                <w:lang w:eastAsia="x-none"/>
              </w:rPr>
            </w:pPr>
            <w:r w:rsidRPr="000D4185">
              <w:rPr>
                <w:rFonts w:cs="Times New Roman"/>
                <w:b/>
                <w:bCs/>
                <w:szCs w:val="20"/>
                <w:highlight w:val="green"/>
                <w:lang w:eastAsia="x-none"/>
              </w:rPr>
              <w:t>Agreement</w:t>
            </w:r>
          </w:p>
          <w:p w14:paraId="3F4FD86C" w14:textId="77777777" w:rsidR="004D7983" w:rsidRPr="000D4185" w:rsidRDefault="004D7983" w:rsidP="00E94224">
            <w:pPr>
              <w:pStyle w:val="0Maintext"/>
              <w:rPr>
                <w:rFonts w:ascii="Times New Roman" w:hAnsi="Times New Roman" w:cs="Times New Roman"/>
                <w:sz w:val="20"/>
                <w:szCs w:val="20"/>
              </w:rPr>
            </w:pPr>
            <w:r w:rsidRPr="000D4185">
              <w:rPr>
                <w:rFonts w:ascii="Times New Roman" w:hAnsi="Times New Roman" w:cs="Times New Roman"/>
                <w:sz w:val="20"/>
                <w:szCs w:val="20"/>
              </w:rPr>
              <w:t xml:space="preserve">The maximum number of BFD-RS resources per set is a UE capability, including a possible candidate value of 1 in Rel.17. </w:t>
            </w:r>
          </w:p>
          <w:p w14:paraId="752E74C8" w14:textId="77777777" w:rsidR="004D7983" w:rsidRPr="000D4185" w:rsidRDefault="004D7983" w:rsidP="004D7983">
            <w:pPr>
              <w:ind w:left="720"/>
              <w:rPr>
                <w:rFonts w:cs="Times New Roman"/>
                <w:szCs w:val="20"/>
                <w:lang w:eastAsia="x-none"/>
              </w:rPr>
            </w:pPr>
          </w:p>
          <w:p w14:paraId="12431CC9" w14:textId="77777777" w:rsidR="004D7983" w:rsidRPr="000D4185" w:rsidRDefault="004D7983" w:rsidP="00E94224">
            <w:pPr>
              <w:rPr>
                <w:rFonts w:cs="Times New Roman"/>
                <w:b/>
                <w:bCs/>
                <w:szCs w:val="20"/>
                <w:highlight w:val="green"/>
                <w:lang w:eastAsia="x-none"/>
              </w:rPr>
            </w:pPr>
            <w:r w:rsidRPr="000D4185">
              <w:rPr>
                <w:rFonts w:cs="Times New Roman"/>
                <w:b/>
                <w:bCs/>
                <w:szCs w:val="20"/>
                <w:highlight w:val="green"/>
                <w:lang w:eastAsia="x-none"/>
              </w:rPr>
              <w:t>Agreement</w:t>
            </w:r>
          </w:p>
          <w:p w14:paraId="33B415E0" w14:textId="77777777" w:rsidR="004D7983" w:rsidRPr="000D4185" w:rsidRDefault="004D7983" w:rsidP="00E94224">
            <w:pPr>
              <w:pStyle w:val="0Maintext"/>
              <w:rPr>
                <w:rFonts w:ascii="Times New Roman" w:hAnsi="Times New Roman" w:cs="Times New Roman"/>
                <w:sz w:val="20"/>
                <w:szCs w:val="20"/>
              </w:rPr>
            </w:pPr>
            <w:r w:rsidRPr="000D4185">
              <w:rPr>
                <w:rFonts w:ascii="Times New Roman" w:hAnsi="Times New Roman" w:cs="Times New Roman"/>
                <w:sz w:val="20"/>
                <w:szCs w:val="20"/>
              </w:rPr>
              <w:t>Support the following BFD-RS configurations in Rel.17 for UEs with one activated TCI state per CORESET:</w:t>
            </w:r>
          </w:p>
          <w:p w14:paraId="1EB7F776" w14:textId="36E8C765" w:rsidR="004D7983" w:rsidRPr="000D4185" w:rsidRDefault="004D7983" w:rsidP="00E94224">
            <w:pPr>
              <w:pStyle w:val="0Maintext"/>
              <w:numPr>
                <w:ilvl w:val="0"/>
                <w:numId w:val="6"/>
              </w:numPr>
              <w:snapToGrid w:val="0"/>
              <w:rPr>
                <w:rFonts w:ascii="Times New Roman" w:hAnsi="Times New Roman" w:cs="Times New Roman"/>
                <w:sz w:val="20"/>
                <w:szCs w:val="20"/>
                <w:lang w:val="fr-FR"/>
              </w:rPr>
            </w:pPr>
            <w:r w:rsidRPr="000D4185">
              <w:rPr>
                <w:rFonts w:ascii="Times New Roman" w:hAnsi="Times New Roman" w:cs="Times New Roman"/>
                <w:sz w:val="20"/>
                <w:szCs w:val="20"/>
              </w:rPr>
              <w:t xml:space="preserve">Implicit configuration: </w:t>
            </w:r>
          </w:p>
          <w:p w14:paraId="129D2F7B" w14:textId="77777777" w:rsidR="004D7983" w:rsidRPr="000D4185" w:rsidRDefault="004D7983" w:rsidP="004D7983">
            <w:pPr>
              <w:pStyle w:val="ListParagraph"/>
              <w:numPr>
                <w:ilvl w:val="1"/>
                <w:numId w:val="24"/>
              </w:numPr>
              <w:ind w:left="2160"/>
              <w:rPr>
                <w:rFonts w:eastAsia="맑은 고딕" w:cs="Times New Roman"/>
                <w:szCs w:val="20"/>
                <w:lang w:eastAsia="zh-CN"/>
              </w:rPr>
            </w:pPr>
            <w:r w:rsidRPr="000D4185">
              <w:rPr>
                <w:rFonts w:eastAsia="맑은 고딕" w:cs="Times New Roman"/>
                <w:szCs w:val="20"/>
                <w:lang w:eastAsia="zh-CN"/>
              </w:rPr>
              <w:t xml:space="preserve">M-DCI: </w:t>
            </w:r>
          </w:p>
          <w:p w14:paraId="33332B58" w14:textId="77777777" w:rsidR="004D7983" w:rsidRPr="000D4185" w:rsidRDefault="004D7983" w:rsidP="004D7983">
            <w:pPr>
              <w:pStyle w:val="ListParagraph"/>
              <w:numPr>
                <w:ilvl w:val="2"/>
                <w:numId w:val="24"/>
              </w:numPr>
              <w:snapToGrid w:val="0"/>
              <w:ind w:left="2880"/>
              <w:rPr>
                <w:rFonts w:eastAsia="바탕" w:cs="Times New Roman"/>
                <w:szCs w:val="20"/>
                <w:lang w:eastAsia="x-none"/>
              </w:rPr>
            </w:pPr>
            <w:r w:rsidRPr="000D4185">
              <w:rPr>
                <w:rFonts w:cs="Times New Roman"/>
                <w:szCs w:val="20"/>
              </w:rPr>
              <w:t xml:space="preserve">BFD-RS set k (k = 0, 1) is derived based on X TCI of CORESETs with </w:t>
            </w:r>
            <w:proofErr w:type="spellStart"/>
            <w:r w:rsidRPr="000D4185">
              <w:rPr>
                <w:rFonts w:cs="Times New Roman"/>
                <w:szCs w:val="20"/>
              </w:rPr>
              <w:t>CORESETPoolIndex</w:t>
            </w:r>
            <w:proofErr w:type="spellEnd"/>
            <w:r w:rsidRPr="000D4185">
              <w:rPr>
                <w:rFonts w:cs="Times New Roman"/>
                <w:szCs w:val="20"/>
              </w:rPr>
              <w:t xml:space="preserve"> = k</w:t>
            </w:r>
          </w:p>
          <w:p w14:paraId="4D12A882" w14:textId="77777777" w:rsidR="004D7983" w:rsidRPr="000D4185" w:rsidRDefault="004D7983" w:rsidP="004D7983">
            <w:pPr>
              <w:pStyle w:val="ListParagraph"/>
              <w:numPr>
                <w:ilvl w:val="2"/>
                <w:numId w:val="24"/>
              </w:numPr>
              <w:ind w:left="2880"/>
              <w:rPr>
                <w:rFonts w:eastAsia="맑은 고딕" w:cs="Times New Roman"/>
                <w:szCs w:val="20"/>
                <w:lang w:eastAsia="zh-CN"/>
              </w:rPr>
            </w:pPr>
            <w:r w:rsidRPr="000D4185">
              <w:rPr>
                <w:rFonts w:cs="Times New Roman"/>
                <w:szCs w:val="20"/>
              </w:rPr>
              <w:t xml:space="preserve">FFS: value of X (determined in spec or UE capability), and TCI selection rule when the number of CORESETs with </w:t>
            </w:r>
            <w:proofErr w:type="spellStart"/>
            <w:r w:rsidRPr="000D4185">
              <w:rPr>
                <w:rFonts w:cs="Times New Roman"/>
                <w:szCs w:val="20"/>
              </w:rPr>
              <w:t>CORESETPoolIndex</w:t>
            </w:r>
            <w:proofErr w:type="spellEnd"/>
            <w:r w:rsidRPr="000D4185">
              <w:rPr>
                <w:rFonts w:cs="Times New Roman"/>
                <w:szCs w:val="20"/>
              </w:rPr>
              <w:t xml:space="preserve"> = k exceeds X (</w:t>
            </w:r>
            <w:proofErr w:type="gramStart"/>
            <w:r w:rsidRPr="000D4185">
              <w:rPr>
                <w:rFonts w:cs="Times New Roman"/>
                <w:szCs w:val="20"/>
              </w:rPr>
              <w:t>e.g.</w:t>
            </w:r>
            <w:proofErr w:type="gramEnd"/>
            <w:r w:rsidRPr="000D4185">
              <w:rPr>
                <w:rFonts w:cs="Times New Roman"/>
                <w:szCs w:val="20"/>
              </w:rPr>
              <w:t xml:space="preserve"> reuse RLM RS selection rule)</w:t>
            </w:r>
          </w:p>
          <w:p w14:paraId="5FD75F63" w14:textId="7FB38064" w:rsidR="004D7983" w:rsidRPr="000D4185" w:rsidRDefault="004D7983" w:rsidP="00E94224">
            <w:pPr>
              <w:pStyle w:val="0Maintext"/>
              <w:numPr>
                <w:ilvl w:val="0"/>
                <w:numId w:val="6"/>
              </w:numPr>
              <w:rPr>
                <w:rFonts w:ascii="Times New Roman" w:eastAsia="맑은 고딕" w:hAnsi="Times New Roman" w:cs="Times New Roman"/>
                <w:sz w:val="20"/>
                <w:szCs w:val="20"/>
                <w:u w:val="single"/>
              </w:rPr>
            </w:pPr>
            <w:r w:rsidRPr="000D4185">
              <w:rPr>
                <w:rFonts w:ascii="Times New Roman" w:hAnsi="Times New Roman" w:cs="Times New Roman"/>
                <w:sz w:val="20"/>
                <w:szCs w:val="20"/>
              </w:rPr>
              <w:t>FFS: CORESETs with more than 1 activated TCI states</w:t>
            </w:r>
          </w:p>
          <w:p w14:paraId="6FEFE32A" w14:textId="77777777" w:rsidR="004D7983" w:rsidRPr="000D4185" w:rsidRDefault="004D7983" w:rsidP="00C31685">
            <w:pPr>
              <w:jc w:val="both"/>
              <w:rPr>
                <w:rFonts w:cs="Arial"/>
              </w:rPr>
            </w:pPr>
          </w:p>
        </w:tc>
      </w:tr>
    </w:tbl>
    <w:p w14:paraId="50A09143" w14:textId="77777777" w:rsidR="004D7983" w:rsidRPr="000D4185" w:rsidRDefault="004D7983" w:rsidP="00C31685">
      <w:pPr>
        <w:ind w:left="360"/>
        <w:jc w:val="both"/>
        <w:rPr>
          <w:rFonts w:cs="Arial"/>
        </w:rPr>
      </w:pPr>
    </w:p>
    <w:p w14:paraId="34D7FED5" w14:textId="54A38D9E" w:rsidR="004D7983" w:rsidRPr="000D4185" w:rsidRDefault="004D7983" w:rsidP="009846EB">
      <w:pPr>
        <w:jc w:val="both"/>
      </w:pPr>
      <w:r w:rsidRPr="000D4185">
        <w:t>Furthermore, TS38.133 spec defines the beam failure detection (BFD) and the candidate beam evaluation period as follows (example is for SSB based candidate beam evaluation)</w:t>
      </w:r>
      <w:r w:rsidR="007D53F1" w:rsidRPr="000D4185">
        <w:t xml:space="preserve"> under a single cell scenario</w:t>
      </w:r>
      <w:r w:rsidRPr="000D4185">
        <w:t>.</w:t>
      </w:r>
      <w:r w:rsidR="007D53F1" w:rsidRPr="000D4185">
        <w:t xml:space="preserve"> </w:t>
      </w:r>
      <w:r w:rsidRPr="000D4185">
        <w:t>considering both SSB and CSI-RS based candidate beam evaluation</w:t>
      </w:r>
    </w:p>
    <w:p w14:paraId="2FAD7298" w14:textId="4CB65580" w:rsidR="004D7983" w:rsidRPr="000D4185" w:rsidRDefault="007D53F1" w:rsidP="009846EB">
      <w:pPr>
        <w:jc w:val="both"/>
        <w:rPr>
          <w:rFonts w:cs="Arial"/>
        </w:rPr>
      </w:pPr>
      <w:r w:rsidRPr="000D4185">
        <w:rPr>
          <w:rFonts w:cs="Arial"/>
        </w:rPr>
        <w:t xml:space="preserve">A </w:t>
      </w:r>
      <w:r w:rsidR="004D7983" w:rsidRPr="000D4185">
        <w:rPr>
          <w:rFonts w:cs="Arial"/>
        </w:rPr>
        <w:t xml:space="preserve">UE can be configured with up to 2 BFD-RS sets per DL bandwidth part (BFD-RS set k=0,1) and respective sets of candidate beams (NBI-RS j=0,1). The BFD-RS set </w:t>
      </w:r>
      <w:proofErr w:type="spellStart"/>
      <w:r w:rsidR="004D7983" w:rsidRPr="000D4185">
        <w:rPr>
          <w:rFonts w:cs="Arial"/>
        </w:rPr>
        <w:t>k_i</w:t>
      </w:r>
      <w:proofErr w:type="spellEnd"/>
      <w:r w:rsidR="004D7983" w:rsidRPr="000D4185">
        <w:rPr>
          <w:rFonts w:cs="Arial"/>
        </w:rPr>
        <w:t xml:space="preserve"> and NBI-RS set </w:t>
      </w:r>
      <w:proofErr w:type="spellStart"/>
      <w:r w:rsidR="004D7983" w:rsidRPr="000D4185">
        <w:rPr>
          <w:rFonts w:cs="Arial"/>
        </w:rPr>
        <w:t>j_i</w:t>
      </w:r>
      <w:proofErr w:type="spellEnd"/>
      <w:r w:rsidR="004D7983" w:rsidRPr="000D4185">
        <w:rPr>
          <w:rFonts w:cs="Arial"/>
        </w:rPr>
        <w:t xml:space="preserve"> are one to one mapped. This is illustrated in figure 1. As an example, when the BFD-RS set k=0 fails, UE is required to search candidates from the associated set NBI-RS set j=0.</w:t>
      </w:r>
    </w:p>
    <w:p w14:paraId="6C306BFB" w14:textId="77777777" w:rsidR="00B829A4" w:rsidRPr="000D4185" w:rsidRDefault="00B829A4" w:rsidP="00B829A4">
      <w:pPr>
        <w:rPr>
          <w:lang w:val="en-GB"/>
        </w:rPr>
      </w:pPr>
    </w:p>
    <w:p w14:paraId="043B6A2F" w14:textId="2650288D" w:rsidR="00B829A4" w:rsidRPr="000D4185" w:rsidRDefault="00B829A4" w:rsidP="00B829A4">
      <w:pPr>
        <w:rPr>
          <w:lang w:val="en-GB"/>
        </w:rPr>
      </w:pPr>
      <w:r w:rsidRPr="000D4185">
        <w:rPr>
          <w:lang w:val="en-GB"/>
        </w:rPr>
        <w:t xml:space="preserve">RAN4 works on RRM requirements based on network assumption </w:t>
      </w:r>
    </w:p>
    <w:p w14:paraId="7665468B" w14:textId="30A49628" w:rsidR="00B829A4" w:rsidRPr="000D4185" w:rsidRDefault="00B829A4" w:rsidP="00B829A4">
      <w:pPr>
        <w:pStyle w:val="ListParagraph"/>
        <w:numPr>
          <w:ilvl w:val="0"/>
          <w:numId w:val="17"/>
        </w:numPr>
        <w:rPr>
          <w:lang w:val="en-GB"/>
        </w:rPr>
      </w:pPr>
      <w:r w:rsidRPr="000D4185">
        <w:rPr>
          <w:lang w:val="en-GB"/>
        </w:rPr>
        <w:t xml:space="preserve">Network can transmit one or multiple BFD-RS at the same time in inter-cell or </w:t>
      </w:r>
      <w:proofErr w:type="spellStart"/>
      <w:r w:rsidRPr="000D4185">
        <w:rPr>
          <w:lang w:val="en-GB"/>
        </w:rPr>
        <w:t>mTRP</w:t>
      </w:r>
      <w:proofErr w:type="spellEnd"/>
      <w:r w:rsidRPr="000D4185">
        <w:rPr>
          <w:lang w:val="en-GB"/>
        </w:rPr>
        <w:t xml:space="preserve"> deployment. </w:t>
      </w:r>
    </w:p>
    <w:p w14:paraId="2C11F4BB" w14:textId="074DF779" w:rsidR="004D7983" w:rsidRPr="000D4185" w:rsidRDefault="00B829A4" w:rsidP="00B829A4">
      <w:pPr>
        <w:pStyle w:val="ListParagraph"/>
        <w:numPr>
          <w:ilvl w:val="0"/>
          <w:numId w:val="17"/>
        </w:numPr>
        <w:jc w:val="both"/>
        <w:rPr>
          <w:rFonts w:cs="Arial"/>
          <w:lang w:val="en-GB"/>
        </w:rPr>
      </w:pPr>
      <w:r w:rsidRPr="000D4185">
        <w:rPr>
          <w:rFonts w:cs="Arial"/>
          <w:lang w:val="en-GB"/>
        </w:rPr>
        <w:t xml:space="preserve">A </w:t>
      </w:r>
      <w:r w:rsidRPr="000D4185">
        <w:rPr>
          <w:lang w:val="en-GB"/>
        </w:rPr>
        <w:t>UE not supporting simultaneous RX is allowed to sequentially measure and evaluate one BM-RX of the multiple BM-RSs at a time</w:t>
      </w:r>
    </w:p>
    <w:p w14:paraId="6F630B3B" w14:textId="512AF465" w:rsidR="004D7983" w:rsidRPr="000D4185" w:rsidRDefault="003F6290" w:rsidP="004D7983">
      <w:pPr>
        <w:ind w:left="360"/>
        <w:jc w:val="center"/>
        <w:rPr>
          <w:rFonts w:cs="Arial"/>
        </w:rPr>
      </w:pPr>
      <w:r w:rsidRPr="000D4185">
        <w:object w:dxaOrig="9351" w:dyaOrig="2651" w14:anchorId="19695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28.5pt" o:ole="">
            <v:imagedata r:id="rId13" o:title=""/>
          </v:shape>
          <o:OLEObject Type="Embed" ProgID="Visio.Drawing.15" ShapeID="_x0000_i1025" DrawAspect="Content" ObjectID="_1703372854" r:id="rId14"/>
        </w:object>
      </w:r>
    </w:p>
    <w:p w14:paraId="77A7AB21" w14:textId="6D3F43D3" w:rsidR="004D7983" w:rsidRPr="000D4185" w:rsidRDefault="00F6151B" w:rsidP="00F6151B">
      <w:pPr>
        <w:ind w:left="360"/>
        <w:jc w:val="center"/>
        <w:rPr>
          <w:rFonts w:cs="Arial"/>
        </w:rPr>
      </w:pPr>
      <w:r w:rsidRPr="000D4185">
        <w:rPr>
          <w:rFonts w:cs="Arial"/>
        </w:rPr>
        <w:t xml:space="preserve">Figure </w:t>
      </w:r>
      <w:proofErr w:type="gramStart"/>
      <w:r w:rsidR="00561F4D" w:rsidRPr="000D4185">
        <w:rPr>
          <w:rFonts w:cs="Arial"/>
        </w:rPr>
        <w:t>1</w:t>
      </w:r>
      <w:r w:rsidRPr="000D4185">
        <w:rPr>
          <w:rFonts w:cs="Arial"/>
        </w:rPr>
        <w:t xml:space="preserve"> :</w:t>
      </w:r>
      <w:proofErr w:type="gramEnd"/>
      <w:r w:rsidRPr="000D4185">
        <w:rPr>
          <w:rFonts w:cs="Arial"/>
        </w:rPr>
        <w:t xml:space="preserve"> BFR evaluation and possible UE behaviors</w:t>
      </w:r>
    </w:p>
    <w:p w14:paraId="765D1383" w14:textId="77777777" w:rsidR="004D7983" w:rsidRPr="000D4185" w:rsidRDefault="004D7983" w:rsidP="004D7983">
      <w:pPr>
        <w:ind w:left="360"/>
        <w:jc w:val="both"/>
        <w:rPr>
          <w:rFonts w:cs="Arial"/>
        </w:rPr>
      </w:pPr>
    </w:p>
    <w:p w14:paraId="43EB05A6" w14:textId="0C222E1E" w:rsidR="0014202A" w:rsidRPr="000D4185" w:rsidRDefault="004D7983" w:rsidP="009846EB">
      <w:pPr>
        <w:jc w:val="both"/>
        <w:rPr>
          <w:rFonts w:cs="Arial"/>
        </w:rPr>
      </w:pPr>
      <w:r w:rsidRPr="000D4185">
        <w:rPr>
          <w:rFonts w:cs="Arial"/>
        </w:rPr>
        <w:t>As illustrated in the figure 1, BFD-RS</w:t>
      </w:r>
      <w:r w:rsidR="009846EB">
        <w:rPr>
          <w:rFonts w:cs="Arial"/>
        </w:rPr>
        <w:t xml:space="preserve"> </w:t>
      </w:r>
      <w:r w:rsidRPr="000D4185">
        <w:rPr>
          <w:rFonts w:cs="Arial"/>
        </w:rPr>
        <w:t xml:space="preserve">may be transmitted from different non-collocated (i.e. directions) e.g. from physically differently located TRPs and thus the </w:t>
      </w:r>
      <w:proofErr w:type="spellStart"/>
      <w:r w:rsidRPr="000D4185">
        <w:rPr>
          <w:rFonts w:cs="Arial"/>
        </w:rPr>
        <w:t>qcl</w:t>
      </w:r>
      <w:proofErr w:type="spellEnd"/>
      <w:r w:rsidRPr="000D4185">
        <w:rPr>
          <w:rFonts w:cs="Arial"/>
        </w:rPr>
        <w:t xml:space="preserve"> type-</w:t>
      </w:r>
      <w:r w:rsidR="00F6151B" w:rsidRPr="000D4185">
        <w:rPr>
          <w:rFonts w:cs="Arial"/>
        </w:rPr>
        <w:t>D</w:t>
      </w:r>
      <w:r w:rsidRPr="000D4185">
        <w:rPr>
          <w:rFonts w:cs="Arial"/>
        </w:rPr>
        <w:t xml:space="preserve"> assumption for the BFD-RSs in different sets may require UE </w:t>
      </w:r>
      <w:r w:rsidR="00201E26">
        <w:rPr>
          <w:rFonts w:cs="Arial"/>
        </w:rPr>
        <w:t xml:space="preserve">to </w:t>
      </w:r>
      <w:proofErr w:type="gramStart"/>
      <w:r w:rsidR="00201E26">
        <w:rPr>
          <w:rFonts w:cs="Arial"/>
        </w:rPr>
        <w:t>do :</w:t>
      </w:r>
      <w:proofErr w:type="gramEnd"/>
    </w:p>
    <w:p w14:paraId="77572FC0" w14:textId="0A3873A3" w:rsidR="00221C0A" w:rsidRPr="000D4185" w:rsidRDefault="009C261B" w:rsidP="009846EB">
      <w:pPr>
        <w:jc w:val="both"/>
        <w:rPr>
          <w:rFonts w:cs="Arial"/>
        </w:rPr>
      </w:pPr>
      <w:r w:rsidRPr="000D4185">
        <w:rPr>
          <w:rFonts w:cs="Arial"/>
        </w:rPr>
        <w:t xml:space="preserve"> </w:t>
      </w:r>
      <w:r w:rsidR="00D93AB7">
        <w:rPr>
          <w:rFonts w:cs="Arial"/>
        </w:rPr>
        <w:tab/>
      </w:r>
      <w:r w:rsidR="00221C0A" w:rsidRPr="000D4185">
        <w:rPr>
          <w:rFonts w:cs="Arial"/>
        </w:rPr>
        <w:t>(</w:t>
      </w:r>
      <w:proofErr w:type="spellStart"/>
      <w:r w:rsidR="00221C0A" w:rsidRPr="000D4185">
        <w:rPr>
          <w:rFonts w:cs="Arial"/>
        </w:rPr>
        <w:t>i</w:t>
      </w:r>
      <w:proofErr w:type="spellEnd"/>
      <w:r w:rsidR="00221C0A" w:rsidRPr="000D4185">
        <w:rPr>
          <w:rFonts w:cs="Arial"/>
        </w:rPr>
        <w:t xml:space="preserve">) to receive and evaluate sequentially one BFD-RS from multiple </w:t>
      </w:r>
      <w:proofErr w:type="spellStart"/>
      <w:r w:rsidR="00221C0A" w:rsidRPr="000D4185">
        <w:rPr>
          <w:rFonts w:cs="Arial"/>
        </w:rPr>
        <w:t>mTRP</w:t>
      </w:r>
      <w:proofErr w:type="spellEnd"/>
      <w:r w:rsidR="00221C0A" w:rsidRPr="000D4185">
        <w:rPr>
          <w:rFonts w:cs="Arial"/>
        </w:rPr>
        <w:t>.</w:t>
      </w:r>
    </w:p>
    <w:p w14:paraId="66CFD1AF" w14:textId="32B8DFF9" w:rsidR="00221C0A" w:rsidRPr="000D4185" w:rsidRDefault="003F6290" w:rsidP="009846EB">
      <w:pPr>
        <w:jc w:val="both"/>
        <w:rPr>
          <w:rFonts w:cs="Arial"/>
        </w:rPr>
      </w:pPr>
      <w:r w:rsidRPr="000D4185">
        <w:rPr>
          <w:rFonts w:cs="Arial"/>
        </w:rPr>
        <w:t xml:space="preserve"> </w:t>
      </w:r>
      <w:r w:rsidR="00D93AB7">
        <w:rPr>
          <w:rFonts w:cs="Arial"/>
        </w:rPr>
        <w:tab/>
      </w:r>
      <w:r w:rsidRPr="000D4185">
        <w:rPr>
          <w:rFonts w:cs="Arial"/>
        </w:rPr>
        <w:t xml:space="preserve">(ii) </w:t>
      </w:r>
      <w:r w:rsidR="00221C0A" w:rsidRPr="000D4185">
        <w:rPr>
          <w:rFonts w:cs="Arial"/>
        </w:rPr>
        <w:t xml:space="preserve">to receive and evaluate </w:t>
      </w:r>
      <w:r w:rsidR="00201E26">
        <w:rPr>
          <w:rFonts w:cs="Arial"/>
        </w:rPr>
        <w:t xml:space="preserve">only </w:t>
      </w:r>
      <w:r w:rsidR="00201E26" w:rsidRPr="000D4185">
        <w:rPr>
          <w:rFonts w:cs="Arial"/>
        </w:rPr>
        <w:t>one BFD-RS</w:t>
      </w:r>
      <w:r w:rsidR="00221C0A" w:rsidRPr="000D4185">
        <w:rPr>
          <w:rFonts w:cs="Arial"/>
        </w:rPr>
        <w:t xml:space="preserve">, when </w:t>
      </w:r>
      <w:r w:rsidRPr="000D4185">
        <w:rPr>
          <w:rFonts w:cs="Arial"/>
        </w:rPr>
        <w:t>a serving cell beam failure is</w:t>
      </w:r>
      <w:r w:rsidR="00221C0A" w:rsidRPr="000D4185">
        <w:rPr>
          <w:rFonts w:cs="Arial"/>
        </w:rPr>
        <w:t xml:space="preserve"> </w:t>
      </w:r>
      <w:r w:rsidRPr="000D4185">
        <w:rPr>
          <w:rFonts w:cs="Arial"/>
        </w:rPr>
        <w:t>detected.</w:t>
      </w:r>
      <w:r w:rsidR="00201E26">
        <w:rPr>
          <w:rFonts w:cs="Arial"/>
        </w:rPr>
        <w:t xml:space="preserve"> </w:t>
      </w:r>
    </w:p>
    <w:p w14:paraId="4143FEDC" w14:textId="350C500F" w:rsidR="00F80FF8" w:rsidRPr="000D4185" w:rsidRDefault="00201E26" w:rsidP="009846EB">
      <w:pPr>
        <w:jc w:val="both"/>
        <w:rPr>
          <w:rFonts w:cs="Arial"/>
        </w:rPr>
      </w:pPr>
      <w:r>
        <w:rPr>
          <w:rFonts w:cs="Arial"/>
        </w:rPr>
        <w:t>Note a</w:t>
      </w:r>
      <w:r w:rsidR="00BB2C6A" w:rsidRPr="000D4185">
        <w:rPr>
          <w:rFonts w:cs="Arial"/>
        </w:rPr>
        <w:t xml:space="preserve"> network node in </w:t>
      </w:r>
      <w:r w:rsidR="00BB2C6A" w:rsidRPr="00201E26">
        <w:rPr>
          <w:rFonts w:cs="Arial"/>
        </w:rPr>
        <w:t xml:space="preserve">Figure </w:t>
      </w:r>
      <w:r w:rsidR="00561F4D" w:rsidRPr="000D4185">
        <w:rPr>
          <w:rFonts w:cs="Arial"/>
        </w:rPr>
        <w:t>1</w:t>
      </w:r>
      <w:r w:rsidR="00BB2C6A" w:rsidRPr="000D4185">
        <w:rPr>
          <w:rFonts w:cs="Arial"/>
        </w:rPr>
        <w:t xml:space="preserve"> can </w:t>
      </w:r>
      <w:r w:rsidR="00480523" w:rsidRPr="000D4185">
        <w:rPr>
          <w:rFonts w:cs="Arial"/>
        </w:rPr>
        <w:t xml:space="preserve">be a cell (serving cell and non-serving cell) or </w:t>
      </w:r>
      <w:r w:rsidR="00D930A5" w:rsidRPr="000D4185">
        <w:rPr>
          <w:rFonts w:cs="Arial"/>
        </w:rPr>
        <w:t xml:space="preserve">a </w:t>
      </w:r>
      <w:r w:rsidR="00480523" w:rsidRPr="000D4185">
        <w:rPr>
          <w:rFonts w:cs="Arial"/>
        </w:rPr>
        <w:t>TRP</w:t>
      </w:r>
      <w:r w:rsidR="00BB2C6A" w:rsidRPr="000D4185">
        <w:rPr>
          <w:rFonts w:cs="Arial"/>
        </w:rPr>
        <w:t xml:space="preserve">. </w:t>
      </w:r>
      <w:r>
        <w:rPr>
          <w:rFonts w:cs="Arial"/>
        </w:rPr>
        <w:t xml:space="preserve">Case-(ii) will make difference that a UE only evaluate one BFD-RS from a direction, so the total evaluation period will be different.   </w:t>
      </w:r>
    </w:p>
    <w:p w14:paraId="58621F3E" w14:textId="4B2C443F" w:rsidR="000548E0" w:rsidRPr="000D4185" w:rsidRDefault="000548E0" w:rsidP="00201E26">
      <w:pPr>
        <w:jc w:val="both"/>
        <w:rPr>
          <w:rFonts w:cs="Arial"/>
        </w:rPr>
      </w:pPr>
      <w:r w:rsidRPr="009C318A">
        <w:rPr>
          <w:rFonts w:cs="Arial"/>
          <w:b/>
          <w:bCs/>
        </w:rPr>
        <w:t xml:space="preserve">Proposal </w:t>
      </w:r>
      <w:proofErr w:type="gramStart"/>
      <w:r w:rsidR="009C318A" w:rsidRPr="009C318A">
        <w:rPr>
          <w:rFonts w:cs="Arial"/>
          <w:b/>
          <w:bCs/>
        </w:rPr>
        <w:t>3</w:t>
      </w:r>
      <w:r w:rsidRPr="009C318A">
        <w:rPr>
          <w:rFonts w:cs="Arial"/>
          <w:b/>
          <w:bCs/>
        </w:rPr>
        <w:t xml:space="preserve"> :</w:t>
      </w:r>
      <w:proofErr w:type="gramEnd"/>
      <w:r w:rsidRPr="009C318A">
        <w:rPr>
          <w:rFonts w:cs="Arial"/>
        </w:rPr>
        <w:t xml:space="preserve"> Study</w:t>
      </w:r>
      <w:r w:rsidRPr="000D4185">
        <w:rPr>
          <w:rFonts w:cs="Arial"/>
        </w:rPr>
        <w:t xml:space="preserve"> BFR requirements for the </w:t>
      </w:r>
      <w:r w:rsidR="009C318A">
        <w:rPr>
          <w:rFonts w:cs="Arial"/>
        </w:rPr>
        <w:t>two</w:t>
      </w:r>
      <w:r w:rsidRPr="000D4185">
        <w:rPr>
          <w:rFonts w:cs="Arial"/>
        </w:rPr>
        <w:t xml:space="preserve"> cases below :</w:t>
      </w:r>
    </w:p>
    <w:p w14:paraId="2D4910FD" w14:textId="6958A2BE" w:rsidR="000548E0" w:rsidRPr="000D4185" w:rsidRDefault="00F65E31" w:rsidP="00201E26">
      <w:pPr>
        <w:ind w:firstLine="720"/>
        <w:jc w:val="both"/>
        <w:rPr>
          <w:rFonts w:cs="Arial"/>
        </w:rPr>
      </w:pPr>
      <w:r w:rsidRPr="000D4185">
        <w:rPr>
          <w:rFonts w:cs="Arial"/>
        </w:rPr>
        <w:t xml:space="preserve"> </w:t>
      </w:r>
      <w:r w:rsidR="000548E0" w:rsidRPr="000D4185">
        <w:rPr>
          <w:rFonts w:cs="Arial"/>
        </w:rPr>
        <w:t>(</w:t>
      </w:r>
      <w:proofErr w:type="spellStart"/>
      <w:r w:rsidR="000548E0" w:rsidRPr="000D4185">
        <w:rPr>
          <w:rFonts w:cs="Arial"/>
        </w:rPr>
        <w:t>i</w:t>
      </w:r>
      <w:proofErr w:type="spellEnd"/>
      <w:r w:rsidR="000548E0" w:rsidRPr="000D4185">
        <w:rPr>
          <w:rFonts w:cs="Arial"/>
        </w:rPr>
        <w:t>) to receive and evaluate sequentially BFD-RS</w:t>
      </w:r>
      <w:r w:rsidR="00201E26">
        <w:rPr>
          <w:rFonts w:cs="Arial"/>
        </w:rPr>
        <w:t xml:space="preserve"> </w:t>
      </w:r>
      <w:r w:rsidR="000548E0" w:rsidRPr="000D4185">
        <w:rPr>
          <w:rFonts w:cs="Arial"/>
        </w:rPr>
        <w:t>from multiple TRP.</w:t>
      </w:r>
    </w:p>
    <w:p w14:paraId="5F7040DA" w14:textId="1935A0D7" w:rsidR="00F65E31" w:rsidRPr="000D4185" w:rsidRDefault="00F65E31" w:rsidP="00201E26">
      <w:pPr>
        <w:jc w:val="both"/>
        <w:rPr>
          <w:rFonts w:cs="Arial"/>
        </w:rPr>
      </w:pPr>
      <w:r w:rsidRPr="000D4185">
        <w:rPr>
          <w:rFonts w:cs="Arial"/>
        </w:rPr>
        <w:t xml:space="preserve"> </w:t>
      </w:r>
      <w:r w:rsidR="00201E26">
        <w:rPr>
          <w:rFonts w:cs="Arial"/>
        </w:rPr>
        <w:tab/>
      </w:r>
      <w:r w:rsidRPr="000D4185">
        <w:rPr>
          <w:rFonts w:cs="Arial"/>
        </w:rPr>
        <w:t xml:space="preserve">(ii) to receive and evaluate </w:t>
      </w:r>
      <w:r w:rsidR="00201E26">
        <w:rPr>
          <w:rFonts w:cs="Arial"/>
        </w:rPr>
        <w:t xml:space="preserve">only </w:t>
      </w:r>
      <w:r w:rsidRPr="000D4185">
        <w:rPr>
          <w:rFonts w:cs="Arial"/>
        </w:rPr>
        <w:t xml:space="preserve">one </w:t>
      </w:r>
      <w:r w:rsidR="00FB4AF8">
        <w:rPr>
          <w:rFonts w:cs="Arial"/>
        </w:rPr>
        <w:t>BFD-RS</w:t>
      </w:r>
      <w:r w:rsidRPr="000D4185">
        <w:rPr>
          <w:rFonts w:cs="Arial"/>
        </w:rPr>
        <w:t>, when a serving cell beam failure is detected.</w:t>
      </w:r>
    </w:p>
    <w:p w14:paraId="007CC15E" w14:textId="4BF8AC00" w:rsidR="00201E26" w:rsidRPr="000D4185" w:rsidRDefault="00201E26" w:rsidP="00201E26">
      <w:pPr>
        <w:jc w:val="both"/>
        <w:rPr>
          <w:rFonts w:cs="Arial"/>
        </w:rPr>
      </w:pPr>
      <w:r w:rsidRPr="009C318A">
        <w:rPr>
          <w:rFonts w:cs="Arial"/>
          <w:b/>
          <w:bCs/>
        </w:rPr>
        <w:t xml:space="preserve">Proposal </w:t>
      </w:r>
      <w:r w:rsidR="009C318A" w:rsidRPr="009C318A">
        <w:rPr>
          <w:rFonts w:cs="Arial"/>
          <w:b/>
          <w:bCs/>
        </w:rPr>
        <w:t>4</w:t>
      </w:r>
      <w:r w:rsidRPr="009C318A">
        <w:rPr>
          <w:rFonts w:cs="Arial"/>
          <w:b/>
          <w:bCs/>
        </w:rPr>
        <w:t>:</w:t>
      </w:r>
      <w:r w:rsidRPr="000D4185">
        <w:rPr>
          <w:rFonts w:cs="Arial"/>
        </w:rPr>
        <w:t xml:space="preserve"> </w:t>
      </w:r>
      <w:r w:rsidR="00FB4AF8">
        <w:rPr>
          <w:rFonts w:cs="Arial"/>
        </w:rPr>
        <w:t>c</w:t>
      </w:r>
      <w:r>
        <w:rPr>
          <w:rFonts w:cs="Arial"/>
        </w:rPr>
        <w:t xml:space="preserve">onsider </w:t>
      </w:r>
      <w:r w:rsidR="009C318A">
        <w:rPr>
          <w:rFonts w:cs="Arial"/>
        </w:rPr>
        <w:t xml:space="preserve">optionally </w:t>
      </w:r>
      <w:r w:rsidR="00FB4AF8">
        <w:rPr>
          <w:rFonts w:cs="Arial"/>
        </w:rPr>
        <w:t xml:space="preserve">setting </w:t>
      </w:r>
      <w:r>
        <w:rPr>
          <w:rFonts w:cs="Arial"/>
        </w:rPr>
        <w:t xml:space="preserve">measurement priority over </w:t>
      </w:r>
      <w:r w:rsidR="009C318A">
        <w:rPr>
          <w:rFonts w:cs="Arial"/>
        </w:rPr>
        <w:t>a</w:t>
      </w:r>
      <w:r>
        <w:rPr>
          <w:rFonts w:cs="Arial"/>
        </w:rPr>
        <w:t xml:space="preserve"> </w:t>
      </w:r>
      <w:r w:rsidRPr="000D4185">
        <w:rPr>
          <w:rFonts w:cs="Arial"/>
        </w:rPr>
        <w:t>BFD-RS</w:t>
      </w:r>
      <w:r>
        <w:rPr>
          <w:rFonts w:cs="Arial"/>
        </w:rPr>
        <w:t xml:space="preserve"> set. This helps quick BFR for </w:t>
      </w:r>
      <w:r w:rsidR="00FB4AF8">
        <w:rPr>
          <w:rFonts w:cs="Arial"/>
        </w:rPr>
        <w:t>a</w:t>
      </w:r>
      <w:r>
        <w:rPr>
          <w:rFonts w:cs="Arial"/>
        </w:rPr>
        <w:t xml:space="preserve"> prioritized cell</w:t>
      </w:r>
      <w:r w:rsidR="00FB4AF8">
        <w:rPr>
          <w:rFonts w:cs="Arial"/>
        </w:rPr>
        <w:t xml:space="preserve"> (</w:t>
      </w:r>
      <w:proofErr w:type="gramStart"/>
      <w:r w:rsidR="00FB4AF8">
        <w:rPr>
          <w:rFonts w:cs="Arial"/>
        </w:rPr>
        <w:t>i.e.</w:t>
      </w:r>
      <w:proofErr w:type="gramEnd"/>
      <w:r w:rsidR="00FB4AF8">
        <w:rPr>
          <w:rFonts w:cs="Arial"/>
        </w:rPr>
        <w:t xml:space="preserve"> serving cell) or when BFD-RS from all TRPs fail at the same time. </w:t>
      </w:r>
    </w:p>
    <w:p w14:paraId="3FA41FE4" w14:textId="7501CBD5" w:rsidR="006B0452" w:rsidRPr="000D4185" w:rsidRDefault="00DE6317" w:rsidP="00201E26">
      <w:pPr>
        <w:jc w:val="both"/>
        <w:rPr>
          <w:rFonts w:cs="Arial"/>
        </w:rPr>
      </w:pPr>
      <w:r w:rsidRPr="000D4185">
        <w:rPr>
          <w:rFonts w:cs="Arial"/>
        </w:rPr>
        <w:t>Firstly, for case (</w:t>
      </w:r>
      <w:proofErr w:type="spellStart"/>
      <w:r w:rsidRPr="000D4185">
        <w:rPr>
          <w:rFonts w:cs="Arial"/>
        </w:rPr>
        <w:t>i</w:t>
      </w:r>
      <w:proofErr w:type="spellEnd"/>
      <w:r w:rsidRPr="000D4185">
        <w:rPr>
          <w:rFonts w:cs="Arial"/>
        </w:rPr>
        <w:t>)</w:t>
      </w:r>
      <w:r w:rsidR="00201E26">
        <w:rPr>
          <w:rFonts w:cs="Arial"/>
        </w:rPr>
        <w:t xml:space="preserve"> in Figure 1</w:t>
      </w:r>
      <w:r w:rsidRPr="000D4185">
        <w:rPr>
          <w:rFonts w:cs="Arial"/>
        </w:rPr>
        <w:t xml:space="preserve">, a UE evaluates </w:t>
      </w:r>
      <w:r w:rsidR="00201E26">
        <w:rPr>
          <w:rFonts w:cs="Arial"/>
        </w:rPr>
        <w:t>BFD-RS</w:t>
      </w:r>
      <w:r w:rsidRPr="000D4185">
        <w:rPr>
          <w:rFonts w:cs="Arial"/>
        </w:rPr>
        <w:t xml:space="preserve"> from </w:t>
      </w:r>
      <w:proofErr w:type="spellStart"/>
      <w:r w:rsidRPr="000D4185">
        <w:rPr>
          <w:rFonts w:cs="Arial"/>
        </w:rPr>
        <w:t>mTRP</w:t>
      </w:r>
      <w:proofErr w:type="spellEnd"/>
      <w:r w:rsidRPr="000D4185">
        <w:rPr>
          <w:rFonts w:cs="Arial"/>
        </w:rPr>
        <w:t xml:space="preserve"> sequentially over time, the evaluate period needs to be scaled</w:t>
      </w:r>
      <w:r w:rsidR="006B0452" w:rsidRPr="000D4185">
        <w:rPr>
          <w:rFonts w:cs="Arial"/>
        </w:rPr>
        <w:t xml:space="preserve"> from the exiting requirement. If the number of BFD-RS in total to be included in the two BFD-RS sets (k=0,1) does exceed specific values (</w:t>
      </w:r>
      <w:proofErr w:type="gramStart"/>
      <w:r w:rsidR="006B0452" w:rsidRPr="000D4185">
        <w:rPr>
          <w:rFonts w:cs="Arial"/>
        </w:rPr>
        <w:t>e.g.</w:t>
      </w:r>
      <w:proofErr w:type="gramEnd"/>
      <w:r w:rsidR="006B0452" w:rsidRPr="000D4185">
        <w:rPr>
          <w:rFonts w:cs="Arial"/>
        </w:rPr>
        <w:t xml:space="preserve"> 2 or higher), a UE assumes </w:t>
      </w:r>
      <w:proofErr w:type="spellStart"/>
      <w:r w:rsidR="006B0452" w:rsidRPr="000D4185">
        <w:rPr>
          <w:rFonts w:cs="Arial"/>
        </w:rPr>
        <w:t>scaling_factor_BFD</w:t>
      </w:r>
      <w:proofErr w:type="spellEnd"/>
      <w:r w:rsidR="006B0452" w:rsidRPr="000D4185">
        <w:rPr>
          <w:rFonts w:cs="Arial"/>
        </w:rPr>
        <w:t xml:space="preserve"> for </w:t>
      </w:r>
      <w:proofErr w:type="spellStart"/>
      <w:r w:rsidR="0094113E" w:rsidRPr="000D4185">
        <w:t>T</w:t>
      </w:r>
      <w:r w:rsidR="0094113E" w:rsidRPr="000D4185">
        <w:rPr>
          <w:vertAlign w:val="subscript"/>
        </w:rPr>
        <w:t>Evaluate_BFD_SSB</w:t>
      </w:r>
      <w:proofErr w:type="spellEnd"/>
      <w:r w:rsidR="0094113E" w:rsidRPr="000D4185">
        <w:t xml:space="preserve"> </w:t>
      </w:r>
      <w:r w:rsidR="006B0452" w:rsidRPr="000D4185">
        <w:rPr>
          <w:rFonts w:cs="Arial"/>
        </w:rPr>
        <w:t xml:space="preserve">evaluation period. (FFS on </w:t>
      </w:r>
      <w:proofErr w:type="spellStart"/>
      <w:r w:rsidR="006B0452" w:rsidRPr="000D4185">
        <w:rPr>
          <w:rFonts w:cs="Arial"/>
        </w:rPr>
        <w:t>scaling_factor_BFD</w:t>
      </w:r>
      <w:proofErr w:type="spellEnd"/>
      <w:r w:rsidR="006B0452" w:rsidRPr="000D4185">
        <w:rPr>
          <w:rFonts w:cs="Arial"/>
        </w:rPr>
        <w:t xml:space="preserve"> value)</w:t>
      </w:r>
    </w:p>
    <w:p w14:paraId="4944E552" w14:textId="0BF05C49" w:rsidR="006B0452" w:rsidRPr="000D4185" w:rsidRDefault="006B0452" w:rsidP="00201E26">
      <w:pPr>
        <w:jc w:val="both"/>
        <w:rPr>
          <w:rFonts w:cs="Arial"/>
        </w:rPr>
      </w:pPr>
      <w:r w:rsidRPr="009C318A">
        <w:rPr>
          <w:rFonts w:cs="Arial"/>
          <w:b/>
          <w:bCs/>
        </w:rPr>
        <w:t xml:space="preserve">Proposal </w:t>
      </w:r>
      <w:proofErr w:type="gramStart"/>
      <w:r w:rsidR="009C318A" w:rsidRPr="009C318A">
        <w:rPr>
          <w:rFonts w:cs="Arial"/>
          <w:b/>
          <w:bCs/>
        </w:rPr>
        <w:t>5</w:t>
      </w:r>
      <w:r w:rsidRPr="009C318A">
        <w:rPr>
          <w:rFonts w:cs="Arial"/>
          <w:b/>
          <w:bCs/>
        </w:rPr>
        <w:t xml:space="preserve"> :</w:t>
      </w:r>
      <w:proofErr w:type="gramEnd"/>
      <w:r w:rsidRPr="000D4185">
        <w:rPr>
          <w:rFonts w:cs="Arial"/>
        </w:rPr>
        <w:t xml:space="preserve"> If a UE receives sequentially BFD-RS </w:t>
      </w:r>
      <w:r w:rsidR="00201E26">
        <w:rPr>
          <w:rFonts w:cs="Arial"/>
        </w:rPr>
        <w:t>from multiple TRPs</w:t>
      </w:r>
      <w:r w:rsidR="00AB5F6A" w:rsidRPr="000D4185">
        <w:rPr>
          <w:rFonts w:cs="Arial"/>
        </w:rPr>
        <w:t xml:space="preserve"> </w:t>
      </w:r>
      <w:r w:rsidRPr="000D4185">
        <w:rPr>
          <w:rFonts w:cs="Arial"/>
        </w:rPr>
        <w:t xml:space="preserve">and if the number of BFD-RS included in the two BFD-RS sets (k=0,1) </w:t>
      </w:r>
      <w:r w:rsidR="00201E26">
        <w:rPr>
          <w:rFonts w:cs="Arial"/>
        </w:rPr>
        <w:t>is more than</w:t>
      </w:r>
      <w:r w:rsidRPr="000D4185">
        <w:rPr>
          <w:rFonts w:cs="Arial"/>
        </w:rPr>
        <w:t xml:space="preserve"> 2 or higher,  </w:t>
      </w:r>
      <w:r w:rsidR="00AB5F6A" w:rsidRPr="000D4185">
        <w:rPr>
          <w:rFonts w:cs="Arial"/>
        </w:rPr>
        <w:t>consider to apply</w:t>
      </w:r>
      <w:r w:rsidRPr="000D4185">
        <w:rPr>
          <w:rFonts w:cs="Arial"/>
        </w:rPr>
        <w:t xml:space="preserve"> </w:t>
      </w:r>
      <w:proofErr w:type="spellStart"/>
      <w:r w:rsidRPr="000D4185">
        <w:rPr>
          <w:rFonts w:cs="Arial"/>
        </w:rPr>
        <w:t>scaling_factor_BFD</w:t>
      </w:r>
      <w:proofErr w:type="spellEnd"/>
      <w:r w:rsidRPr="000D4185">
        <w:rPr>
          <w:rFonts w:cs="Arial"/>
        </w:rPr>
        <w:t xml:space="preserve"> </w:t>
      </w:r>
      <w:r w:rsidR="00AB5F6A" w:rsidRPr="000D4185">
        <w:rPr>
          <w:rFonts w:cs="Arial"/>
        </w:rPr>
        <w:t>to</w:t>
      </w:r>
      <w:r w:rsidRPr="000D4185">
        <w:rPr>
          <w:rFonts w:cs="Arial"/>
        </w:rPr>
        <w:t xml:space="preserve"> </w:t>
      </w:r>
      <w:proofErr w:type="spellStart"/>
      <w:r w:rsidR="0094113E" w:rsidRPr="000D4185">
        <w:t>T</w:t>
      </w:r>
      <w:r w:rsidR="0094113E" w:rsidRPr="000D4185">
        <w:rPr>
          <w:vertAlign w:val="subscript"/>
        </w:rPr>
        <w:t>Evaluate_BFD_SSB</w:t>
      </w:r>
      <w:proofErr w:type="spellEnd"/>
      <w:r w:rsidRPr="000D4185">
        <w:rPr>
          <w:rFonts w:cs="Arial"/>
        </w:rPr>
        <w:t xml:space="preserve"> evaluation period. (FFS on </w:t>
      </w:r>
      <w:proofErr w:type="spellStart"/>
      <w:r w:rsidRPr="000D4185">
        <w:rPr>
          <w:rFonts w:cs="Arial"/>
        </w:rPr>
        <w:t>scaling_factor_BFD</w:t>
      </w:r>
      <w:proofErr w:type="spellEnd"/>
      <w:r w:rsidRPr="000D4185">
        <w:rPr>
          <w:rFonts w:cs="Arial"/>
        </w:rPr>
        <w:t xml:space="preserve"> value</w:t>
      </w:r>
      <w:r w:rsidR="00D24F1F" w:rsidRPr="000D4185">
        <w:rPr>
          <w:rFonts w:cs="Arial"/>
        </w:rPr>
        <w:t>s</w:t>
      </w:r>
      <w:r w:rsidRPr="000D4185">
        <w:rPr>
          <w:rFonts w:cs="Arial"/>
        </w:rPr>
        <w:t>)</w:t>
      </w:r>
    </w:p>
    <w:p w14:paraId="1EEFBAB5" w14:textId="5CE00BD5" w:rsidR="000706A9" w:rsidRPr="000D4185" w:rsidRDefault="000706A9" w:rsidP="00201E26">
      <w:pPr>
        <w:jc w:val="both"/>
        <w:rPr>
          <w:rFonts w:cs="Arial"/>
        </w:rPr>
      </w:pPr>
      <w:r w:rsidRPr="000D4185">
        <w:rPr>
          <w:rFonts w:cs="Arial"/>
        </w:rPr>
        <w:t xml:space="preserve">Once beam failure is detected from BFD-RS monitoring, a UE search new beam index from candidate beam (CBD) as the spec defines the CBD requirement. We consider applying </w:t>
      </w:r>
      <w:proofErr w:type="spellStart"/>
      <w:r w:rsidRPr="000D4185">
        <w:rPr>
          <w:rFonts w:cs="Arial"/>
        </w:rPr>
        <w:t>scaling_factor_CBD</w:t>
      </w:r>
      <w:proofErr w:type="spellEnd"/>
      <w:r w:rsidRPr="000D4185">
        <w:rPr>
          <w:rFonts w:cs="Arial"/>
        </w:rPr>
        <w:t xml:space="preserve"> to </w:t>
      </w:r>
      <w:proofErr w:type="spellStart"/>
      <w:r w:rsidR="00D24F1F" w:rsidRPr="000D4185">
        <w:t>T</w:t>
      </w:r>
      <w:r w:rsidR="00D24F1F" w:rsidRPr="000D4185">
        <w:rPr>
          <w:vertAlign w:val="subscript"/>
        </w:rPr>
        <w:t>Evaluate_CBD</w:t>
      </w:r>
      <w:proofErr w:type="spellEnd"/>
      <w:r w:rsidRPr="000D4185">
        <w:rPr>
          <w:rFonts w:cs="Arial"/>
        </w:rPr>
        <w:t xml:space="preserve"> evaluation period. (FFS on </w:t>
      </w:r>
      <w:proofErr w:type="spellStart"/>
      <w:r w:rsidRPr="000D4185">
        <w:rPr>
          <w:rFonts w:cs="Arial"/>
        </w:rPr>
        <w:t>scaling_factor_CBD</w:t>
      </w:r>
      <w:proofErr w:type="spellEnd"/>
      <w:r w:rsidRPr="000D4185">
        <w:rPr>
          <w:rFonts w:cs="Arial"/>
        </w:rPr>
        <w:t xml:space="preserve"> value)</w:t>
      </w:r>
    </w:p>
    <w:p w14:paraId="0C108087" w14:textId="01EAFB4F" w:rsidR="000706A9" w:rsidRPr="000D4185" w:rsidRDefault="000706A9" w:rsidP="00201E26">
      <w:pPr>
        <w:jc w:val="both"/>
        <w:rPr>
          <w:rFonts w:cs="Arial"/>
        </w:rPr>
      </w:pPr>
      <w:r w:rsidRPr="009C318A">
        <w:rPr>
          <w:rFonts w:cs="Arial"/>
          <w:b/>
          <w:bCs/>
        </w:rPr>
        <w:t xml:space="preserve">Proposal </w:t>
      </w:r>
      <w:r w:rsidR="009C318A" w:rsidRPr="009C318A">
        <w:rPr>
          <w:rFonts w:cs="Arial"/>
          <w:b/>
          <w:bCs/>
        </w:rPr>
        <w:t>6</w:t>
      </w:r>
      <w:r w:rsidRPr="009C318A">
        <w:rPr>
          <w:rFonts w:cs="Arial"/>
          <w:b/>
          <w:bCs/>
        </w:rPr>
        <w:t>:</w:t>
      </w:r>
      <w:r w:rsidRPr="000D4185">
        <w:rPr>
          <w:rFonts w:cs="Arial"/>
        </w:rPr>
        <w:t xml:space="preserve"> </w:t>
      </w:r>
      <w:r w:rsidR="00201E26" w:rsidRPr="000D4185">
        <w:rPr>
          <w:rFonts w:cs="Arial"/>
        </w:rPr>
        <w:t xml:space="preserve">If a UE receives sequentially BFD-RS </w:t>
      </w:r>
      <w:r w:rsidR="00201E26">
        <w:rPr>
          <w:rFonts w:cs="Arial"/>
        </w:rPr>
        <w:t>from multiple TRPs</w:t>
      </w:r>
      <w:r w:rsidR="00201E26" w:rsidRPr="000D4185">
        <w:rPr>
          <w:rFonts w:cs="Arial"/>
        </w:rPr>
        <w:t xml:space="preserve"> and if the number of BFD-RS included in the two BFD-RS sets (k=0,1) </w:t>
      </w:r>
      <w:r w:rsidR="00201E26">
        <w:rPr>
          <w:rFonts w:cs="Arial"/>
        </w:rPr>
        <w:t>is more than</w:t>
      </w:r>
      <w:r w:rsidR="00201E26" w:rsidRPr="000D4185">
        <w:rPr>
          <w:rFonts w:cs="Arial"/>
        </w:rPr>
        <w:t xml:space="preserve"> 2 or higher, </w:t>
      </w:r>
      <w:r w:rsidRPr="000D4185">
        <w:rPr>
          <w:rFonts w:cs="Arial"/>
        </w:rPr>
        <w:t xml:space="preserve">consider applying </w:t>
      </w:r>
      <w:proofErr w:type="spellStart"/>
      <w:r w:rsidRPr="000D4185">
        <w:rPr>
          <w:rFonts w:cs="Arial"/>
        </w:rPr>
        <w:t>scaling_factor_CBD</w:t>
      </w:r>
      <w:proofErr w:type="spellEnd"/>
      <w:r w:rsidRPr="000D4185">
        <w:rPr>
          <w:rFonts w:cs="Arial"/>
        </w:rPr>
        <w:t xml:space="preserve"> to </w:t>
      </w:r>
      <w:proofErr w:type="spellStart"/>
      <w:r w:rsidR="00D24F1F" w:rsidRPr="000D4185">
        <w:t>T</w:t>
      </w:r>
      <w:r w:rsidR="00D24F1F" w:rsidRPr="000D4185">
        <w:rPr>
          <w:vertAlign w:val="subscript"/>
        </w:rPr>
        <w:t>Evaluate_CBD</w:t>
      </w:r>
      <w:proofErr w:type="spellEnd"/>
      <w:r w:rsidR="00D24F1F" w:rsidRPr="000D4185">
        <w:t xml:space="preserve"> </w:t>
      </w:r>
      <w:r w:rsidRPr="000D4185">
        <w:rPr>
          <w:rFonts w:cs="Arial"/>
        </w:rPr>
        <w:t xml:space="preserve">evaluation period. (FFS on </w:t>
      </w:r>
      <w:proofErr w:type="spellStart"/>
      <w:r w:rsidRPr="000D4185">
        <w:rPr>
          <w:rFonts w:cs="Arial"/>
        </w:rPr>
        <w:t>scaling_factor_CBD</w:t>
      </w:r>
      <w:proofErr w:type="spellEnd"/>
      <w:r w:rsidRPr="000D4185">
        <w:rPr>
          <w:rFonts w:cs="Arial"/>
        </w:rPr>
        <w:t xml:space="preserve"> value</w:t>
      </w:r>
      <w:r w:rsidR="00D24F1F" w:rsidRPr="000D4185">
        <w:rPr>
          <w:rFonts w:cs="Arial"/>
        </w:rPr>
        <w:t>s</w:t>
      </w:r>
      <w:r w:rsidRPr="000D4185">
        <w:rPr>
          <w:rFonts w:cs="Arial"/>
        </w:rPr>
        <w:t>)</w:t>
      </w:r>
    </w:p>
    <w:p w14:paraId="55CE2654" w14:textId="04494AC9" w:rsidR="00FB4AF8" w:rsidRDefault="00FB4AF8" w:rsidP="00201E26">
      <w:pPr>
        <w:jc w:val="both"/>
        <w:rPr>
          <w:rFonts w:cs="Arial"/>
        </w:rPr>
      </w:pPr>
      <w:r w:rsidRPr="00FB4AF8">
        <w:rPr>
          <w:rFonts w:cs="Arial"/>
        </w:rPr>
        <w:t>In this case (ii) that receive and evaluate only one BFD-RS with measurement priority, reuse the current single cell requirements</w:t>
      </w:r>
      <w:r>
        <w:rPr>
          <w:rFonts w:cs="Arial"/>
        </w:rPr>
        <w:t>. This means</w:t>
      </w:r>
      <w:r w:rsidRPr="00FB4AF8">
        <w:rPr>
          <w:rFonts w:cs="Arial"/>
        </w:rPr>
        <w:t xml:space="preserve"> not to apply the scaling factors to the evaluation period requirements</w:t>
      </w:r>
      <w:r>
        <w:rPr>
          <w:rFonts w:cs="Arial"/>
        </w:rPr>
        <w:t>.</w:t>
      </w:r>
    </w:p>
    <w:p w14:paraId="13B1649B" w14:textId="6D2BB0E1" w:rsidR="00A73EA5" w:rsidRPr="000D4185" w:rsidRDefault="00B17025" w:rsidP="00FB4AF8">
      <w:pPr>
        <w:jc w:val="both"/>
        <w:rPr>
          <w:rFonts w:cs="Arial"/>
        </w:rPr>
      </w:pPr>
      <w:r w:rsidRPr="009C318A">
        <w:rPr>
          <w:rFonts w:cs="Arial"/>
          <w:b/>
          <w:bCs/>
        </w:rPr>
        <w:lastRenderedPageBreak/>
        <w:t xml:space="preserve">Proposal </w:t>
      </w:r>
      <w:proofErr w:type="gramStart"/>
      <w:r w:rsidR="009C318A" w:rsidRPr="009C318A">
        <w:rPr>
          <w:rFonts w:cs="Arial"/>
          <w:b/>
          <w:bCs/>
        </w:rPr>
        <w:t>7</w:t>
      </w:r>
      <w:r w:rsidRPr="009C318A">
        <w:rPr>
          <w:rFonts w:cs="Arial"/>
          <w:b/>
          <w:bCs/>
        </w:rPr>
        <w:t xml:space="preserve"> :</w:t>
      </w:r>
      <w:proofErr w:type="gramEnd"/>
      <w:r w:rsidRPr="009C318A">
        <w:rPr>
          <w:rFonts w:cs="Arial"/>
        </w:rPr>
        <w:t xml:space="preserve"> </w:t>
      </w:r>
      <w:bookmarkStart w:id="3" w:name="_Hlk92750960"/>
      <w:r w:rsidR="00561F4D" w:rsidRPr="009C318A">
        <w:rPr>
          <w:rFonts w:cs="Arial"/>
        </w:rPr>
        <w:t>In this case</w:t>
      </w:r>
      <w:r w:rsidR="00FB4AF8" w:rsidRPr="009C318A">
        <w:rPr>
          <w:rFonts w:cs="Arial"/>
        </w:rPr>
        <w:t xml:space="preserve"> (ii) in Proposal </w:t>
      </w:r>
      <w:r w:rsidR="009C318A" w:rsidRPr="009C318A">
        <w:rPr>
          <w:rFonts w:cs="Arial"/>
        </w:rPr>
        <w:t>3</w:t>
      </w:r>
      <w:r w:rsidR="00FB4AF8" w:rsidRPr="009C318A">
        <w:rPr>
          <w:rFonts w:cs="Arial"/>
        </w:rPr>
        <w:t xml:space="preserve"> that a UE receive and evaluate only one BFD-RS with measurement priority, </w:t>
      </w:r>
      <w:r w:rsidR="00A73EA5" w:rsidRPr="009C318A">
        <w:rPr>
          <w:rFonts w:cs="Arial"/>
        </w:rPr>
        <w:t>reus</w:t>
      </w:r>
      <w:r w:rsidR="00FB4AF8" w:rsidRPr="009C318A">
        <w:rPr>
          <w:rFonts w:cs="Arial"/>
        </w:rPr>
        <w:t>e</w:t>
      </w:r>
      <w:r w:rsidR="00A73EA5" w:rsidRPr="009C318A">
        <w:rPr>
          <w:rFonts w:cs="Arial"/>
        </w:rPr>
        <w:t xml:space="preserve"> </w:t>
      </w:r>
      <w:r w:rsidR="009C318A">
        <w:rPr>
          <w:rFonts w:cs="Arial"/>
        </w:rPr>
        <w:t>a</w:t>
      </w:r>
      <w:r w:rsidR="00A73EA5" w:rsidRPr="009C318A">
        <w:rPr>
          <w:rFonts w:cs="Arial"/>
        </w:rPr>
        <w:t xml:space="preserve"> </w:t>
      </w:r>
      <w:r w:rsidR="009C318A">
        <w:rPr>
          <w:rFonts w:cs="Arial"/>
        </w:rPr>
        <w:t xml:space="preserve">current requirement for a </w:t>
      </w:r>
      <w:r w:rsidR="00A73EA5" w:rsidRPr="009C318A">
        <w:rPr>
          <w:rFonts w:cs="Arial"/>
        </w:rPr>
        <w:t>single cell</w:t>
      </w:r>
      <w:r w:rsidR="009C318A">
        <w:rPr>
          <w:rFonts w:cs="Arial"/>
        </w:rPr>
        <w:t xml:space="preserve"> </w:t>
      </w:r>
      <w:r w:rsidR="00A73EA5" w:rsidRPr="009C318A">
        <w:rPr>
          <w:rFonts w:cs="Arial"/>
        </w:rPr>
        <w:t>(i.e. not to apply the scaling factors to the evaluation period requirements)</w:t>
      </w:r>
      <w:r w:rsidR="00A73EA5" w:rsidRPr="000D4185">
        <w:rPr>
          <w:rFonts w:cs="Arial"/>
        </w:rPr>
        <w:t xml:space="preserve"> </w:t>
      </w:r>
    </w:p>
    <w:bookmarkEnd w:id="3"/>
    <w:p w14:paraId="0E1A8641" w14:textId="4758083C" w:rsidR="00D930A5" w:rsidRPr="000D4185" w:rsidRDefault="00A73EA5" w:rsidP="00201E26">
      <w:pPr>
        <w:jc w:val="both"/>
        <w:rPr>
          <w:rFonts w:cs="Arial"/>
          <w:i/>
          <w:iCs/>
        </w:rPr>
      </w:pPr>
      <w:r w:rsidRPr="000D4185">
        <w:rPr>
          <w:rFonts w:cs="Arial"/>
        </w:rPr>
        <w:t>In addition, i</w:t>
      </w:r>
      <w:r w:rsidR="00D930A5" w:rsidRPr="000D4185">
        <w:rPr>
          <w:rFonts w:cs="Arial"/>
        </w:rPr>
        <w:t xml:space="preserve">f a UE is not capable to receive </w:t>
      </w:r>
      <w:r w:rsidR="00FB4AF8">
        <w:rPr>
          <w:rFonts w:cs="Arial"/>
        </w:rPr>
        <w:t>BFD-RS</w:t>
      </w:r>
      <w:r w:rsidR="00D930A5" w:rsidRPr="000D4185">
        <w:rPr>
          <w:rFonts w:cs="Arial"/>
        </w:rPr>
        <w:t xml:space="preserve"> simultaneously for FR2, the following scheduling restriction applies due to beam detection in </w:t>
      </w:r>
      <w:r w:rsidR="00D930A5" w:rsidRPr="000D4185">
        <w:rPr>
          <w:rFonts w:cs="Arial"/>
          <w:i/>
          <w:iCs/>
        </w:rPr>
        <w:t>8.5.8.3 as a UE is not expected to transmit PUCCH, PUSCH or SRS or receive PDCCH, PDSCH, CSI-RS for tracking or CSI-RS for CQI on reference symbols to be measured for candidate beam detection.</w:t>
      </w:r>
    </w:p>
    <w:p w14:paraId="41C7E19F" w14:textId="22DF6B2B" w:rsidR="00D930A5" w:rsidRPr="000D4185" w:rsidRDefault="00D930A5" w:rsidP="00201E26">
      <w:pPr>
        <w:jc w:val="both"/>
        <w:rPr>
          <w:rFonts w:cs="Arial"/>
          <w:i/>
          <w:iCs/>
        </w:rPr>
      </w:pPr>
      <w:r w:rsidRPr="009C318A">
        <w:rPr>
          <w:rFonts w:cs="Arial"/>
          <w:b/>
          <w:bCs/>
        </w:rPr>
        <w:t xml:space="preserve">Proposal </w:t>
      </w:r>
      <w:proofErr w:type="gramStart"/>
      <w:r w:rsidR="009C318A" w:rsidRPr="009C318A">
        <w:rPr>
          <w:rFonts w:cs="Arial"/>
          <w:b/>
          <w:bCs/>
        </w:rPr>
        <w:t>8</w:t>
      </w:r>
      <w:r w:rsidRPr="009C318A">
        <w:rPr>
          <w:rFonts w:cs="Arial"/>
          <w:b/>
          <w:bCs/>
        </w:rPr>
        <w:t xml:space="preserve"> :</w:t>
      </w:r>
      <w:proofErr w:type="gramEnd"/>
      <w:r w:rsidRPr="000D4185">
        <w:rPr>
          <w:rFonts w:cs="Arial"/>
        </w:rPr>
        <w:t xml:space="preserve"> If a </w:t>
      </w:r>
      <w:r w:rsidR="001A5AEA" w:rsidRPr="000D4185">
        <w:rPr>
          <w:rFonts w:cs="Arial"/>
        </w:rPr>
        <w:t xml:space="preserve">FR2 </w:t>
      </w:r>
      <w:r w:rsidRPr="000D4185">
        <w:rPr>
          <w:rFonts w:cs="Arial"/>
        </w:rPr>
        <w:t xml:space="preserve">UE </w:t>
      </w:r>
      <w:r w:rsidR="001A5AEA" w:rsidRPr="000D4185">
        <w:rPr>
          <w:rFonts w:cs="Arial"/>
        </w:rPr>
        <w:t>does not support simultaneous reception</w:t>
      </w:r>
      <w:r w:rsidRPr="000D4185">
        <w:rPr>
          <w:rFonts w:cs="Arial"/>
        </w:rPr>
        <w:t xml:space="preserve">, the following scheduling restriction applies due to beam detection </w:t>
      </w:r>
      <w:r w:rsidR="0097263A" w:rsidRPr="000D4185">
        <w:rPr>
          <w:rFonts w:cs="Arial"/>
        </w:rPr>
        <w:t xml:space="preserve">( in </w:t>
      </w:r>
      <w:r w:rsidRPr="000D4185">
        <w:rPr>
          <w:rFonts w:cs="Arial"/>
          <w:i/>
          <w:iCs/>
        </w:rPr>
        <w:t>8.5.8.3 Scheduling availability of UE performing L1-RSRP measurement on FR2</w:t>
      </w:r>
      <w:r w:rsidR="0097263A" w:rsidRPr="000D4185">
        <w:rPr>
          <w:rFonts w:cs="Arial"/>
          <w:i/>
          <w:iCs/>
        </w:rPr>
        <w:t>)</w:t>
      </w:r>
    </w:p>
    <w:p w14:paraId="2A9D2815" w14:textId="77734BBB" w:rsidR="00D930A5" w:rsidRPr="00FB4AF8" w:rsidRDefault="00D930A5" w:rsidP="00FB4AF8">
      <w:pPr>
        <w:jc w:val="both"/>
        <w:rPr>
          <w:rFonts w:cs="Arial"/>
          <w:i/>
          <w:iCs/>
        </w:rPr>
      </w:pPr>
      <w:r w:rsidRPr="000D4185">
        <w:rPr>
          <w:rFonts w:cs="Arial"/>
          <w:i/>
          <w:iCs/>
        </w:rPr>
        <w:t>-</w:t>
      </w:r>
      <w:r w:rsidRPr="000D4185">
        <w:rPr>
          <w:rFonts w:cs="Arial"/>
          <w:i/>
          <w:iCs/>
        </w:rPr>
        <w:tab/>
        <w:t>The UE is not expected to transmit PUCCH, PUSCH or SRS or receive PDCCH, PDSCH, CSI-RS for tracking or CSI-RS for CQI on reference symbols to be measured for candidate beam detection.</w:t>
      </w:r>
    </w:p>
    <w:tbl>
      <w:tblPr>
        <w:tblStyle w:val="TableGrid"/>
        <w:tblpPr w:leftFromText="180" w:rightFromText="180" w:vertAnchor="text" w:horzAnchor="margin" w:tblpY="1503"/>
        <w:tblW w:w="0" w:type="auto"/>
        <w:tblLook w:val="04A0" w:firstRow="1" w:lastRow="0" w:firstColumn="1" w:lastColumn="0" w:noHBand="0" w:noVBand="1"/>
      </w:tblPr>
      <w:tblGrid>
        <w:gridCol w:w="9062"/>
      </w:tblGrid>
      <w:tr w:rsidR="000D4185" w:rsidRPr="000D4185" w14:paraId="4FDB93D4" w14:textId="77777777" w:rsidTr="000203C4">
        <w:tc>
          <w:tcPr>
            <w:tcW w:w="9062" w:type="dxa"/>
          </w:tcPr>
          <w:p w14:paraId="2B501342" w14:textId="77777777" w:rsidR="000203C4" w:rsidRPr="000D4185" w:rsidRDefault="000203C4" w:rsidP="000203C4">
            <w:pPr>
              <w:rPr>
                <w:lang w:val="en-GB"/>
              </w:rPr>
            </w:pPr>
            <w:r w:rsidRPr="000D4185">
              <w:rPr>
                <w:lang w:val="en-GB"/>
              </w:rPr>
              <w:t>TS38.133 8.5.9.2</w:t>
            </w:r>
          </w:p>
          <w:p w14:paraId="39FFA81D" w14:textId="77777777" w:rsidR="000203C4" w:rsidRPr="000D4185" w:rsidRDefault="000203C4" w:rsidP="000203C4"/>
          <w:p w14:paraId="1FE131E9" w14:textId="77777777" w:rsidR="000203C4" w:rsidRPr="000D4185" w:rsidRDefault="000203C4" w:rsidP="000203C4">
            <w:pPr>
              <w:rPr>
                <w:rFonts w:eastAsia="SimSun"/>
              </w:rPr>
            </w:pPr>
            <w:r w:rsidRPr="000D4185">
              <w:t xml:space="preserve">Provided that UE is configured by </w:t>
            </w:r>
            <w:proofErr w:type="spellStart"/>
            <w:r w:rsidRPr="000D4185">
              <w:rPr>
                <w:i/>
              </w:rPr>
              <w:t>schedulingRequestIDForBFR</w:t>
            </w:r>
            <w:proofErr w:type="spellEnd"/>
            <w:r w:rsidRPr="000D4185">
              <w:t xml:space="preserve"> a configuration for LRR in a PUCCH transmission, after BFR is triggered on any of </w:t>
            </w:r>
            <w:proofErr w:type="spellStart"/>
            <w:r w:rsidRPr="000D4185">
              <w:t>SCells</w:t>
            </w:r>
            <w:proofErr w:type="spellEnd"/>
            <w:r w:rsidRPr="000D4185">
              <w:t xml:space="preserve"> as described in clause 5.17 of TS38.321 [7], UE shall be capable of transmit PUCCH with a LRR within a period of T, where</w:t>
            </w:r>
          </w:p>
          <w:p w14:paraId="1D44752A" w14:textId="77777777" w:rsidR="000203C4" w:rsidRPr="000D4185" w:rsidRDefault="000203C4" w:rsidP="000203C4"/>
          <w:p w14:paraId="664F849A" w14:textId="77777777" w:rsidR="000203C4" w:rsidRPr="000D4185" w:rsidRDefault="000203C4" w:rsidP="000203C4">
            <w:r w:rsidRPr="000D4185">
              <w:t xml:space="preserve">   - T = T</w:t>
            </w:r>
            <w:r w:rsidRPr="000D4185">
              <w:rPr>
                <w:vertAlign w:val="subscript"/>
              </w:rPr>
              <w:t>1</w:t>
            </w:r>
            <w:r w:rsidRPr="000D4185">
              <w:t xml:space="preserve"> x Ceil((T</w:t>
            </w:r>
            <w:r w:rsidRPr="000D4185">
              <w:rPr>
                <w:vertAlign w:val="subscript"/>
              </w:rPr>
              <w:t>2</w:t>
            </w:r>
            <w:r w:rsidRPr="000D4185">
              <w:t>+D) /T</w:t>
            </w:r>
            <w:r w:rsidRPr="000D4185">
              <w:rPr>
                <w:vertAlign w:val="subscript"/>
              </w:rPr>
              <w:t>1</w:t>
            </w:r>
            <w:r w:rsidRPr="000D4185">
              <w:t>) in which T</w:t>
            </w:r>
            <w:r w:rsidRPr="000D4185">
              <w:rPr>
                <w:vertAlign w:val="subscript"/>
              </w:rPr>
              <w:t>1</w:t>
            </w:r>
            <w:r w:rsidRPr="000D4185">
              <w:t>, T</w:t>
            </w:r>
            <w:r w:rsidRPr="000D4185">
              <w:rPr>
                <w:vertAlign w:val="subscript"/>
              </w:rPr>
              <w:t>2</w:t>
            </w:r>
            <w:r w:rsidRPr="000D4185">
              <w:t xml:space="preserve"> and D are defined as</w:t>
            </w:r>
          </w:p>
          <w:p w14:paraId="139EF891" w14:textId="77777777" w:rsidR="000203C4" w:rsidRPr="000D4185" w:rsidRDefault="000203C4" w:rsidP="000203C4">
            <w:r w:rsidRPr="000D4185">
              <w:t xml:space="preserve">                - T</w:t>
            </w:r>
            <w:r w:rsidRPr="000D4185">
              <w:rPr>
                <w:vertAlign w:val="subscript"/>
              </w:rPr>
              <w:t>1</w:t>
            </w:r>
            <w:r w:rsidRPr="000D4185">
              <w:t xml:space="preserve"> is equal to the periodicity of PUCCH configured with </w:t>
            </w:r>
            <w:proofErr w:type="spellStart"/>
            <w:r w:rsidRPr="000D4185">
              <w:rPr>
                <w:i/>
              </w:rPr>
              <w:t>schedulingRequestIDForBFR</w:t>
            </w:r>
            <w:proofErr w:type="spellEnd"/>
            <w:r w:rsidRPr="000D4185">
              <w:t xml:space="preserve">. </w:t>
            </w:r>
          </w:p>
          <w:p w14:paraId="54B28660" w14:textId="77777777" w:rsidR="000203C4" w:rsidRPr="000D4185" w:rsidRDefault="000203C4" w:rsidP="000203C4">
            <w:r w:rsidRPr="000D4185">
              <w:t xml:space="preserve">                - T</w:t>
            </w:r>
            <w:r w:rsidRPr="000D4185">
              <w:rPr>
                <w:vertAlign w:val="subscript"/>
              </w:rPr>
              <w:t>2</w:t>
            </w:r>
            <w:r w:rsidRPr="000D4185">
              <w:t xml:space="preserve"> = </w:t>
            </w:r>
            <w:proofErr w:type="spellStart"/>
            <w:r w:rsidRPr="000D4185">
              <w:t>T</w:t>
            </w:r>
            <w:r w:rsidRPr="000D4185">
              <w:rPr>
                <w:vertAlign w:val="subscript"/>
              </w:rPr>
              <w:t>Evaluate_CBD</w:t>
            </w:r>
            <w:proofErr w:type="spellEnd"/>
            <w:r w:rsidRPr="000D4185">
              <w:t xml:space="preserve"> is the evaluation period specified in clause 8.5.5 or 8.5.6 for SSB or CSI-RS </w:t>
            </w:r>
          </w:p>
          <w:p w14:paraId="5FD9F773" w14:textId="77777777" w:rsidR="000203C4" w:rsidRPr="000D4185" w:rsidRDefault="000203C4" w:rsidP="000203C4"/>
          <w:p w14:paraId="47F6EA2B" w14:textId="77777777" w:rsidR="000203C4" w:rsidRPr="000D4185" w:rsidRDefault="000203C4" w:rsidP="000203C4">
            <w:r w:rsidRPr="000D4185">
              <w:t xml:space="preserve">based candidate beam detection, that is </w:t>
            </w:r>
            <w:proofErr w:type="spellStart"/>
            <w:r w:rsidRPr="000D4185">
              <w:t>T</w:t>
            </w:r>
            <w:r w:rsidRPr="000D4185">
              <w:rPr>
                <w:vertAlign w:val="subscript"/>
              </w:rPr>
              <w:t>Evaluate_CBD_SSB</w:t>
            </w:r>
            <w:proofErr w:type="spellEnd"/>
            <w:r w:rsidRPr="000D4185">
              <w:t xml:space="preserve"> or </w:t>
            </w:r>
            <w:proofErr w:type="spellStart"/>
            <w:r w:rsidRPr="000D4185">
              <w:t>T</w:t>
            </w:r>
            <w:r w:rsidRPr="000D4185">
              <w:rPr>
                <w:vertAlign w:val="subscript"/>
              </w:rPr>
              <w:t>Evaluate_CBD_CSI</w:t>
            </w:r>
            <w:proofErr w:type="spellEnd"/>
            <w:r w:rsidRPr="000D4185">
              <w:rPr>
                <w:vertAlign w:val="subscript"/>
              </w:rPr>
              <w:t>-RS</w:t>
            </w:r>
            <w:r w:rsidRPr="000D4185">
              <w:t xml:space="preserve">, depending on the applicable reference signal configured for candidate beam detection.  </w:t>
            </w:r>
          </w:p>
          <w:p w14:paraId="668242F8" w14:textId="77777777" w:rsidR="000203C4" w:rsidRPr="000D4185" w:rsidRDefault="000203C4" w:rsidP="000203C4">
            <w:r w:rsidRPr="000D4185">
              <w:t xml:space="preserve">                - D </w:t>
            </w:r>
            <w:r w:rsidRPr="000D4185">
              <w:rPr>
                <w:lang w:eastAsia="zh-CN"/>
              </w:rPr>
              <w:t>=</w:t>
            </w:r>
            <w:r w:rsidRPr="000D4185">
              <w:t xml:space="preserve"> 2ms is the UE Processing time. </w:t>
            </w:r>
          </w:p>
          <w:p w14:paraId="2E500BA5" w14:textId="77777777" w:rsidR="000203C4" w:rsidRPr="000D4185" w:rsidRDefault="000203C4" w:rsidP="000203C4"/>
        </w:tc>
      </w:tr>
    </w:tbl>
    <w:p w14:paraId="763125F4" w14:textId="4A245889" w:rsidR="00A17FAC" w:rsidRPr="000D4185" w:rsidRDefault="000203C4" w:rsidP="00A17FAC">
      <w:pPr>
        <w:rPr>
          <w:rFonts w:cs="Arial"/>
        </w:rPr>
      </w:pPr>
      <w:r w:rsidRPr="000D4185">
        <w:rPr>
          <w:lang w:val="en-GB"/>
        </w:rPr>
        <w:t xml:space="preserve"> </w:t>
      </w:r>
      <w:r w:rsidR="00D24F1F" w:rsidRPr="000D4185">
        <w:rPr>
          <w:lang w:val="en-GB"/>
        </w:rPr>
        <w:t xml:space="preserve">TS38.133 8.5.9.2 defines BFRQ requirements to transmit PUCCH with a LRR within a period of T. Although the </w:t>
      </w:r>
      <w:r w:rsidR="00634B38" w:rsidRPr="000D4185">
        <w:rPr>
          <w:lang w:val="en-GB"/>
        </w:rPr>
        <w:t>BFR</w:t>
      </w:r>
      <w:r w:rsidR="00D24F1F" w:rsidRPr="000D4185">
        <w:rPr>
          <w:lang w:val="en-GB"/>
        </w:rPr>
        <w:t xml:space="preserve"> calculation can be reused, ways to transmit PUCCH SR d</w:t>
      </w:r>
      <w:r w:rsidR="007A05F3" w:rsidRPr="000D4185">
        <w:rPr>
          <w:lang w:val="en-GB"/>
        </w:rPr>
        <w:t xml:space="preserve">epending on </w:t>
      </w:r>
      <w:r w:rsidR="00D24F1F" w:rsidRPr="000D4185">
        <w:rPr>
          <w:lang w:val="en-GB"/>
        </w:rPr>
        <w:t xml:space="preserve">a recovery target cell and </w:t>
      </w:r>
      <w:r w:rsidR="00D24F1F" w:rsidRPr="000D4185">
        <w:t xml:space="preserve">the evaluation period above. </w:t>
      </w:r>
      <w:r w:rsidR="00634B38" w:rsidRPr="000D4185">
        <w:rPr>
          <w:rFonts w:cs="Times"/>
          <w:bCs/>
        </w:rPr>
        <w:t xml:space="preserve">2 PUCCH-SR resource/SR </w:t>
      </w:r>
      <w:r w:rsidR="00634B38" w:rsidRPr="000D4185">
        <w:rPr>
          <w:rFonts w:cs="Times New Roman"/>
          <w:bCs/>
          <w:szCs w:val="20"/>
        </w:rPr>
        <w:t xml:space="preserve">configurations are configured in Rel-17 </w:t>
      </w:r>
      <w:proofErr w:type="spellStart"/>
      <w:r w:rsidR="00634B38" w:rsidRPr="000D4185">
        <w:rPr>
          <w:rFonts w:cs="Times New Roman"/>
          <w:bCs/>
          <w:szCs w:val="20"/>
        </w:rPr>
        <w:t>feMIMO</w:t>
      </w:r>
      <w:proofErr w:type="spellEnd"/>
      <w:r w:rsidRPr="000D4185">
        <w:t>, it is not clear yet whether T</w:t>
      </w:r>
      <w:r w:rsidRPr="000D4185">
        <w:rPr>
          <w:vertAlign w:val="subscript"/>
        </w:rPr>
        <w:t>1</w:t>
      </w:r>
      <w:r w:rsidRPr="000D4185">
        <w:t xml:space="preserve"> is calculated independently per each </w:t>
      </w:r>
      <w:r w:rsidRPr="000D4185">
        <w:rPr>
          <w:rFonts w:cs="Times"/>
          <w:bCs/>
        </w:rPr>
        <w:t>PUCCH-SR resource</w:t>
      </w:r>
      <w:r w:rsidRPr="000D4185">
        <w:rPr>
          <w:i/>
        </w:rPr>
        <w:t>.</w:t>
      </w:r>
      <w:r w:rsidR="00634B38" w:rsidRPr="000D4185">
        <w:t xml:space="preserve"> </w:t>
      </w:r>
      <w:r w:rsidRPr="000D4185">
        <w:t>Also,</w:t>
      </w:r>
      <w:r w:rsidR="00634B38" w:rsidRPr="000D4185">
        <w:t xml:space="preserve"> whether</w:t>
      </w:r>
      <w:r w:rsidR="00D24F1F" w:rsidRPr="000D4185">
        <w:t xml:space="preserve"> </w:t>
      </w:r>
      <w:r w:rsidR="00634B38" w:rsidRPr="000D4185">
        <w:t>T</w:t>
      </w:r>
      <w:r w:rsidR="00634B38" w:rsidRPr="000D4185">
        <w:rPr>
          <w:vertAlign w:val="subscript"/>
        </w:rPr>
        <w:t>2</w:t>
      </w:r>
      <w:r w:rsidR="00634B38" w:rsidRPr="000D4185">
        <w:t xml:space="preserve"> = </w:t>
      </w:r>
      <w:proofErr w:type="spellStart"/>
      <w:r w:rsidR="00634B38" w:rsidRPr="000D4185">
        <w:t>T</w:t>
      </w:r>
      <w:r w:rsidR="00634B38" w:rsidRPr="000D4185">
        <w:rPr>
          <w:vertAlign w:val="subscript"/>
        </w:rPr>
        <w:t>Evaluate_</w:t>
      </w:r>
      <w:proofErr w:type="gramStart"/>
      <w:r w:rsidR="00634B38" w:rsidRPr="000D4185">
        <w:rPr>
          <w:vertAlign w:val="subscript"/>
        </w:rPr>
        <w:t>CBD</w:t>
      </w:r>
      <w:proofErr w:type="spellEnd"/>
      <w:r w:rsidR="00634B38" w:rsidRPr="000D4185">
        <w:t xml:space="preserve">  is</w:t>
      </w:r>
      <w:proofErr w:type="gramEnd"/>
      <w:r w:rsidR="00634B38" w:rsidRPr="000D4185">
        <w:t xml:space="preserve"> scaled by a scaling factor or not</w:t>
      </w:r>
      <w:r w:rsidRPr="000D4185">
        <w:t xml:space="preserve"> is up to </w:t>
      </w:r>
      <w:r w:rsidR="00561F4D" w:rsidRPr="000D4185">
        <w:rPr>
          <w:rFonts w:cs="Arial"/>
        </w:rPr>
        <w:t>discussion</w:t>
      </w:r>
      <w:r w:rsidRPr="000D4185">
        <w:rPr>
          <w:rFonts w:cs="Arial"/>
        </w:rPr>
        <w:t>.</w:t>
      </w:r>
    </w:p>
    <w:p w14:paraId="0CF560EE" w14:textId="77777777" w:rsidR="000203C4" w:rsidRPr="000D4185" w:rsidRDefault="000203C4" w:rsidP="00A17FAC">
      <w:pPr>
        <w:rPr>
          <w:lang w:val="en-GB"/>
        </w:rPr>
      </w:pPr>
    </w:p>
    <w:p w14:paraId="66FE456E" w14:textId="3A01E1CA" w:rsidR="00B829A4" w:rsidRPr="000D4185" w:rsidRDefault="00634B38" w:rsidP="00A17FAC">
      <w:r w:rsidRPr="009C318A">
        <w:rPr>
          <w:b/>
          <w:bCs/>
          <w:lang w:val="en-GB"/>
        </w:rPr>
        <w:t xml:space="preserve">Proposal </w:t>
      </w:r>
      <w:proofErr w:type="gramStart"/>
      <w:r w:rsidR="009C318A" w:rsidRPr="009C318A">
        <w:rPr>
          <w:b/>
          <w:bCs/>
          <w:lang w:val="en-GB"/>
        </w:rPr>
        <w:t>9</w:t>
      </w:r>
      <w:r w:rsidRPr="009C318A">
        <w:rPr>
          <w:b/>
          <w:bCs/>
          <w:lang w:val="en-GB"/>
        </w:rPr>
        <w:t xml:space="preserve"> :</w:t>
      </w:r>
      <w:proofErr w:type="gramEnd"/>
      <w:r w:rsidRPr="009C318A">
        <w:rPr>
          <w:lang w:val="en-GB"/>
        </w:rPr>
        <w:t xml:space="preserve"> </w:t>
      </w:r>
      <w:r w:rsidR="009C318A">
        <w:rPr>
          <w:lang w:val="en-GB"/>
        </w:rPr>
        <w:t>Adopt</w:t>
      </w:r>
      <w:r w:rsidR="00561F4D" w:rsidRPr="000D4185">
        <w:rPr>
          <w:lang w:val="en-GB"/>
        </w:rPr>
        <w:t xml:space="preserve"> baseline</w:t>
      </w:r>
      <w:r w:rsidRPr="000D4185">
        <w:rPr>
          <w:lang w:val="en-GB"/>
        </w:rPr>
        <w:t xml:space="preserve"> </w:t>
      </w:r>
      <w:r w:rsidR="00561F4D" w:rsidRPr="000D4185">
        <w:rPr>
          <w:lang w:val="en-GB"/>
        </w:rPr>
        <w:t xml:space="preserve">from the </w:t>
      </w:r>
      <w:r w:rsidRPr="000D4185">
        <w:rPr>
          <w:lang w:val="en-GB"/>
        </w:rPr>
        <w:t>BF</w:t>
      </w:r>
      <w:r w:rsidR="00561F4D" w:rsidRPr="000D4185">
        <w:rPr>
          <w:lang w:val="en-GB"/>
        </w:rPr>
        <w:t>R</w:t>
      </w:r>
      <w:r w:rsidRPr="000D4185">
        <w:rPr>
          <w:lang w:val="en-GB"/>
        </w:rPr>
        <w:t xml:space="preserve">Q requirements in TS38.133 8.5.9.2, and studies further details depending on a recovery target cell and </w:t>
      </w:r>
      <w:r w:rsidRPr="000D4185">
        <w:t>the evaluation period above.</w:t>
      </w:r>
      <w:r w:rsidR="00561F4D" w:rsidRPr="000D4185">
        <w:t xml:space="preserve"> </w:t>
      </w:r>
    </w:p>
    <w:p w14:paraId="14299765" w14:textId="71B468CB" w:rsidR="00561F4D" w:rsidRPr="000D4185" w:rsidRDefault="00561F4D" w:rsidP="00561F4D">
      <w:pPr>
        <w:pStyle w:val="ListParagraph"/>
        <w:numPr>
          <w:ilvl w:val="0"/>
          <w:numId w:val="17"/>
        </w:numPr>
      </w:pPr>
      <w:r w:rsidRPr="000D4185">
        <w:t xml:space="preserve">How to treat </w:t>
      </w:r>
      <w:r w:rsidR="00FB4AF8">
        <w:t>two</w:t>
      </w:r>
      <w:r w:rsidRPr="000D4185">
        <w:t xml:space="preserve"> PUCCH-SR resource/SR configurations for T</w:t>
      </w:r>
      <w:r w:rsidRPr="000D4185">
        <w:rPr>
          <w:vertAlign w:val="subscript"/>
        </w:rPr>
        <w:t>1</w:t>
      </w:r>
      <w:r w:rsidR="00FB4AF8" w:rsidRPr="00FB4AF8">
        <w:t xml:space="preserve"> </w:t>
      </w:r>
      <w:r w:rsidR="00FB4AF8">
        <w:t>c</w:t>
      </w:r>
      <w:r w:rsidR="00FB4AF8" w:rsidRPr="000D4185">
        <w:t>a</w:t>
      </w:r>
      <w:r w:rsidR="00FB4AF8">
        <w:t>lculation</w:t>
      </w:r>
      <w:r w:rsidR="00FB4AF8" w:rsidRPr="000D4185">
        <w:t>.</w:t>
      </w:r>
    </w:p>
    <w:p w14:paraId="3E188604" w14:textId="03B66EA9" w:rsidR="00561F4D" w:rsidRPr="000D4185" w:rsidRDefault="00561F4D" w:rsidP="00561F4D">
      <w:pPr>
        <w:pStyle w:val="ListParagraph"/>
        <w:numPr>
          <w:ilvl w:val="0"/>
          <w:numId w:val="17"/>
        </w:numPr>
      </w:pPr>
      <w:r w:rsidRPr="000D4185">
        <w:t xml:space="preserve">How to apply a scaling factor in </w:t>
      </w:r>
      <w:proofErr w:type="spellStart"/>
      <w:r w:rsidRPr="000D4185">
        <w:t>T</w:t>
      </w:r>
      <w:r w:rsidRPr="000D4185">
        <w:rPr>
          <w:vertAlign w:val="subscript"/>
        </w:rPr>
        <w:t>Evaluate_</w:t>
      </w:r>
      <w:proofErr w:type="gramStart"/>
      <w:r w:rsidRPr="000D4185">
        <w:rPr>
          <w:vertAlign w:val="subscript"/>
        </w:rPr>
        <w:t>CBD</w:t>
      </w:r>
      <w:proofErr w:type="spellEnd"/>
      <w:r w:rsidRPr="000D4185">
        <w:rPr>
          <w:vertAlign w:val="subscript"/>
        </w:rPr>
        <w:t xml:space="preserve">  </w:t>
      </w:r>
      <w:r w:rsidRPr="000D4185">
        <w:t>calculation</w:t>
      </w:r>
      <w:proofErr w:type="gramEnd"/>
      <w:r w:rsidRPr="000D4185">
        <w:t xml:space="preserve"> for T</w:t>
      </w:r>
      <w:r w:rsidRPr="000D4185">
        <w:rPr>
          <w:vertAlign w:val="subscript"/>
        </w:rPr>
        <w:t>2</w:t>
      </w:r>
      <w:r w:rsidR="00D93AB7" w:rsidRPr="00D93AB7">
        <w:t xml:space="preserve"> </w:t>
      </w:r>
      <w:r w:rsidR="00D93AB7">
        <w:t>c</w:t>
      </w:r>
      <w:r w:rsidR="00D93AB7" w:rsidRPr="000D4185">
        <w:t>a</w:t>
      </w:r>
      <w:r w:rsidR="00D93AB7">
        <w:t>lculation</w:t>
      </w:r>
      <w:r w:rsidR="00D93AB7" w:rsidRPr="000D4185">
        <w:t>.</w:t>
      </w:r>
    </w:p>
    <w:p w14:paraId="11AE4F70" w14:textId="0DDFA5B7" w:rsidR="00B74BB0" w:rsidRDefault="00B74BB0" w:rsidP="006B328D">
      <w:pPr>
        <w:rPr>
          <w:b/>
          <w:bCs/>
          <w:szCs w:val="28"/>
          <w:highlight w:val="yellow"/>
        </w:rPr>
      </w:pPr>
    </w:p>
    <w:p w14:paraId="57E513E1" w14:textId="77777777" w:rsidR="00D93AB7" w:rsidRPr="005B48E4" w:rsidRDefault="00D93AB7" w:rsidP="006B328D">
      <w:pPr>
        <w:rPr>
          <w:b/>
          <w:bCs/>
          <w:szCs w:val="28"/>
          <w:highlight w:val="yellow"/>
        </w:rPr>
      </w:pPr>
    </w:p>
    <w:p w14:paraId="724CF275" w14:textId="77777777" w:rsidR="006B328D" w:rsidRPr="0003125F" w:rsidRDefault="006B328D" w:rsidP="0003125F">
      <w:pPr>
        <w:pStyle w:val="RAN4H2"/>
        <w:rPr>
          <w:rFonts w:eastAsia="SimSun"/>
        </w:rPr>
      </w:pPr>
      <w:r w:rsidRPr="0003125F">
        <w:rPr>
          <w:rFonts w:eastAsia="SimSun"/>
        </w:rPr>
        <w:t xml:space="preserve">Requirements for UE </w:t>
      </w:r>
      <w:r w:rsidRPr="00D93AB7">
        <w:rPr>
          <w:rFonts w:eastAsia="SimSun"/>
          <w:u w:val="single"/>
        </w:rPr>
        <w:t>supporting simultaneous reception from different QCL-type-D sources</w:t>
      </w:r>
    </w:p>
    <w:p w14:paraId="35556EA6" w14:textId="77777777" w:rsidR="009E10F2" w:rsidRDefault="009E10F2" w:rsidP="006B328D">
      <w:pPr>
        <w:rPr>
          <w:lang w:val="en-GB"/>
        </w:rPr>
      </w:pPr>
    </w:p>
    <w:p w14:paraId="1B408F4B" w14:textId="7D106917" w:rsidR="007242EA" w:rsidRDefault="009E10F2" w:rsidP="006B328D">
      <w:pPr>
        <w:rPr>
          <w:lang w:val="en-GB"/>
        </w:rPr>
      </w:pPr>
      <w:r>
        <w:rPr>
          <w:lang w:val="en-GB"/>
        </w:rPr>
        <w:t>In the last RAN4#101, we observed r</w:t>
      </w:r>
      <w:r w:rsidRPr="009E10F2">
        <w:rPr>
          <w:lang w:val="en-GB"/>
        </w:rPr>
        <w:t>equirement</w:t>
      </w:r>
      <w:r>
        <w:rPr>
          <w:lang w:val="en-GB"/>
        </w:rPr>
        <w:t xml:space="preserve"> discussions</w:t>
      </w:r>
      <w:r w:rsidRPr="009E10F2">
        <w:rPr>
          <w:lang w:val="en-GB"/>
        </w:rPr>
        <w:t xml:space="preserve"> for UE simultaneous </w:t>
      </w:r>
      <w:r>
        <w:rPr>
          <w:lang w:val="en-GB"/>
        </w:rPr>
        <w:t xml:space="preserve">RX is very controversial due to TU budget in Rel-17. But it seems that most of companies shared the same view that the RAN1/2 features requiring </w:t>
      </w:r>
      <w:r w:rsidRPr="009E10F2">
        <w:rPr>
          <w:lang w:val="en-GB"/>
        </w:rPr>
        <w:t xml:space="preserve">UE simultaneous </w:t>
      </w:r>
      <w:r>
        <w:rPr>
          <w:lang w:val="en-GB"/>
        </w:rPr>
        <w:t>RX capability has been defined since Rel-16.</w:t>
      </w:r>
      <w:r w:rsidR="00030010">
        <w:rPr>
          <w:lang w:val="en-GB"/>
        </w:rPr>
        <w:t xml:space="preserve"> In RAN#94, a new </w:t>
      </w:r>
      <w:r w:rsidR="00030010" w:rsidRPr="009F206E">
        <w:rPr>
          <w:lang w:val="en-GB"/>
        </w:rPr>
        <w:t>WI [</w:t>
      </w:r>
      <w:r w:rsidR="009F206E" w:rsidRPr="009F206E">
        <w:rPr>
          <w:lang w:val="en-GB"/>
        </w:rPr>
        <w:t>8,9</w:t>
      </w:r>
      <w:r w:rsidR="00030010" w:rsidRPr="009F206E">
        <w:rPr>
          <w:lang w:val="en-GB"/>
        </w:rPr>
        <w:t xml:space="preserve">] </w:t>
      </w:r>
      <w:r w:rsidR="00030010" w:rsidRPr="009F206E">
        <w:rPr>
          <w:rFonts w:eastAsia="Times New Roman" w:cs="Times New Roman"/>
          <w:lang w:val="en-GB"/>
        </w:rPr>
        <w:t>of</w:t>
      </w:r>
      <w:r w:rsidR="00030010">
        <w:rPr>
          <w:rFonts w:eastAsia="Times New Roman" w:cs="Times New Roman"/>
          <w:lang w:val="en-GB"/>
        </w:rPr>
        <w:t xml:space="preserve"> </w:t>
      </w:r>
      <w:r w:rsidR="00030010" w:rsidRPr="00A81400">
        <w:rPr>
          <w:rFonts w:eastAsia="Times New Roman" w:cs="Times New Roman"/>
          <w:lang w:val="en-GB"/>
        </w:rPr>
        <w:t>Rel-18 NR FR2 multi-beam RX UE</w:t>
      </w:r>
      <w:r w:rsidR="00030010">
        <w:rPr>
          <w:lang w:val="en-GB"/>
        </w:rPr>
        <w:t xml:space="preserve"> has been proposed with motivation to support Rel-16 and Rel-17 MIMO features.</w:t>
      </w:r>
    </w:p>
    <w:p w14:paraId="41BDD65E" w14:textId="59D901C3" w:rsidR="007242EA" w:rsidRDefault="00D00B8D" w:rsidP="006B328D">
      <w:pPr>
        <w:rPr>
          <w:lang w:val="en-GB"/>
        </w:rPr>
      </w:pPr>
      <w:r>
        <w:rPr>
          <w:lang w:val="en-GB"/>
        </w:rPr>
        <w:t xml:space="preserve">We also have view </w:t>
      </w:r>
      <w:r w:rsidR="00030010">
        <w:rPr>
          <w:lang w:val="en-GB"/>
        </w:rPr>
        <w:t xml:space="preserve">that Rel-17 TU is not enough to complete the </w:t>
      </w:r>
      <w:r w:rsidR="00030010" w:rsidRPr="009E10F2">
        <w:rPr>
          <w:lang w:val="en-GB"/>
        </w:rPr>
        <w:t xml:space="preserve">UE simultaneous </w:t>
      </w:r>
      <w:r w:rsidR="00030010">
        <w:rPr>
          <w:lang w:val="en-GB"/>
        </w:rPr>
        <w:t xml:space="preserve">RX capability and requirement discussions </w:t>
      </w:r>
      <w:r w:rsidR="002C7472">
        <w:rPr>
          <w:lang w:val="en-GB"/>
        </w:rPr>
        <w:t>under</w:t>
      </w:r>
      <w:r w:rsidR="00030010">
        <w:rPr>
          <w:lang w:val="en-GB"/>
        </w:rPr>
        <w:t xml:space="preserve"> </w:t>
      </w:r>
      <w:r w:rsidR="004D5278">
        <w:rPr>
          <w:lang w:val="en-GB"/>
        </w:rPr>
        <w:t xml:space="preserve">the </w:t>
      </w:r>
      <w:r w:rsidR="00030010">
        <w:rPr>
          <w:lang w:val="en-GB"/>
        </w:rPr>
        <w:t>given TU. This study will be continued</w:t>
      </w:r>
      <w:r w:rsidR="00221C0A">
        <w:rPr>
          <w:lang w:val="en-GB"/>
        </w:rPr>
        <w:t xml:space="preserve"> from Rel-17 WID.</w:t>
      </w:r>
    </w:p>
    <w:p w14:paraId="09BA3FE1" w14:textId="7B9BF920" w:rsidR="009E10F2" w:rsidRDefault="009E10F2" w:rsidP="009E10F2">
      <w:pPr>
        <w:rPr>
          <w:lang w:val="en-GB"/>
        </w:rPr>
      </w:pPr>
      <w:r w:rsidRPr="009C318A">
        <w:rPr>
          <w:b/>
          <w:bCs/>
          <w:lang w:val="en-GB"/>
        </w:rPr>
        <w:lastRenderedPageBreak/>
        <w:t xml:space="preserve">Proposal </w:t>
      </w:r>
      <w:proofErr w:type="gramStart"/>
      <w:r w:rsidR="009C318A" w:rsidRPr="009C318A">
        <w:rPr>
          <w:b/>
          <w:bCs/>
          <w:lang w:val="en-GB"/>
        </w:rPr>
        <w:t>10</w:t>
      </w:r>
      <w:r w:rsidRPr="009C318A">
        <w:rPr>
          <w:b/>
          <w:bCs/>
          <w:lang w:val="en-GB"/>
        </w:rPr>
        <w:t xml:space="preserve"> :</w:t>
      </w:r>
      <w:proofErr w:type="gramEnd"/>
      <w:r w:rsidRPr="009C318A">
        <w:rPr>
          <w:lang w:val="en-GB"/>
        </w:rPr>
        <w:t xml:space="preserve">  </w:t>
      </w:r>
      <w:r w:rsidR="004661FD" w:rsidRPr="009C318A">
        <w:rPr>
          <w:lang w:val="en-GB"/>
        </w:rPr>
        <w:t>I</w:t>
      </w:r>
      <w:r w:rsidRPr="009C318A">
        <w:rPr>
          <w:lang w:val="en-GB"/>
        </w:rPr>
        <w:t>ntroduce</w:t>
      </w:r>
      <w:r>
        <w:rPr>
          <w:lang w:val="en-GB"/>
        </w:rPr>
        <w:t xml:space="preserve"> separate UE requirements of two types of UE reception capability</w:t>
      </w:r>
      <w:r w:rsidR="004661FD">
        <w:rPr>
          <w:lang w:val="en-GB"/>
        </w:rPr>
        <w:t xml:space="preserve"> in Rel-17</w:t>
      </w:r>
    </w:p>
    <w:p w14:paraId="49314CB7" w14:textId="77777777" w:rsidR="009E10F2" w:rsidRPr="002A046E" w:rsidRDefault="009E10F2" w:rsidP="009E10F2">
      <w:pPr>
        <w:ind w:left="360"/>
        <w:rPr>
          <w:lang w:val="en-GB"/>
        </w:rPr>
      </w:pPr>
      <w:r>
        <w:rPr>
          <w:lang w:val="en-GB"/>
        </w:rPr>
        <w:t>(</w:t>
      </w:r>
      <w:proofErr w:type="spellStart"/>
      <w:r>
        <w:rPr>
          <w:lang w:val="en-GB"/>
        </w:rPr>
        <w:t>i</w:t>
      </w:r>
      <w:proofErr w:type="spellEnd"/>
      <w:r>
        <w:rPr>
          <w:lang w:val="en-GB"/>
        </w:rPr>
        <w:t xml:space="preserve">)  </w:t>
      </w:r>
      <w:r w:rsidRPr="002A046E">
        <w:rPr>
          <w:lang w:val="en-GB"/>
        </w:rPr>
        <w:t>A UE not supporting simultaneous reception from different QCL-type-D sources</w:t>
      </w:r>
    </w:p>
    <w:p w14:paraId="0358E83E" w14:textId="6A49CB98" w:rsidR="009E10F2" w:rsidRDefault="009E10F2" w:rsidP="009E10F2">
      <w:pPr>
        <w:ind w:left="360"/>
        <w:rPr>
          <w:lang w:val="en-GB"/>
        </w:rPr>
      </w:pPr>
      <w:r>
        <w:rPr>
          <w:lang w:val="en-GB"/>
        </w:rPr>
        <w:t xml:space="preserve">(ii) </w:t>
      </w:r>
      <w:r w:rsidRPr="002A046E">
        <w:rPr>
          <w:lang w:val="en-GB"/>
        </w:rPr>
        <w:t xml:space="preserve">A UE supporting simultaneous reception from two </w:t>
      </w:r>
      <w:r>
        <w:rPr>
          <w:lang w:val="en-GB"/>
        </w:rPr>
        <w:t>(</w:t>
      </w:r>
      <w:r w:rsidRPr="002A046E">
        <w:rPr>
          <w:lang w:val="en-GB"/>
        </w:rPr>
        <w:t>or multiple</w:t>
      </w:r>
      <w:r>
        <w:rPr>
          <w:lang w:val="en-GB"/>
        </w:rPr>
        <w:t>)</w:t>
      </w:r>
      <w:r w:rsidRPr="002A046E">
        <w:rPr>
          <w:lang w:val="en-GB"/>
        </w:rPr>
        <w:t xml:space="preserve"> different QCL-type-D sources</w:t>
      </w:r>
    </w:p>
    <w:p w14:paraId="0EF47091" w14:textId="77777777" w:rsidR="001E24A6" w:rsidRDefault="001E24A6" w:rsidP="006B328D">
      <w:pPr>
        <w:rPr>
          <w:lang w:val="en-GB"/>
        </w:rPr>
      </w:pPr>
    </w:p>
    <w:p w14:paraId="4793ABC9" w14:textId="670DC971" w:rsidR="007D5160" w:rsidRPr="007D5160" w:rsidRDefault="007D5160" w:rsidP="007D5160">
      <w:pPr>
        <w:pStyle w:val="RAN4H2"/>
        <w:numPr>
          <w:ilvl w:val="0"/>
          <w:numId w:val="0"/>
        </w:numPr>
        <w:ind w:left="360"/>
        <w:rPr>
          <w:rFonts w:eastAsia="SimSun"/>
        </w:rPr>
      </w:pPr>
      <w:r>
        <w:rPr>
          <w:rFonts w:eastAsia="SimSun"/>
        </w:rPr>
        <w:t>2.2.1</w:t>
      </w:r>
      <w:r w:rsidR="00D93AB7">
        <w:rPr>
          <w:rFonts w:eastAsia="SimSun"/>
        </w:rPr>
        <w:t xml:space="preserve"> </w:t>
      </w:r>
      <w:r w:rsidRPr="007D5160">
        <w:rPr>
          <w:rFonts w:eastAsia="SimSun"/>
        </w:rPr>
        <w:t>Requirement</w:t>
      </w:r>
      <w:r>
        <w:rPr>
          <w:rFonts w:eastAsia="SimSun"/>
        </w:rPr>
        <w:t xml:space="preserve"> impact</w:t>
      </w:r>
      <w:r w:rsidRPr="007D5160">
        <w:rPr>
          <w:rFonts w:eastAsia="SimSun"/>
        </w:rPr>
        <w:t xml:space="preserve"> </w:t>
      </w:r>
      <w:r w:rsidR="00D93AB7">
        <w:rPr>
          <w:rFonts w:eastAsia="SimSun"/>
        </w:rPr>
        <w:t>on</w:t>
      </w:r>
      <w:r w:rsidRPr="007D5160">
        <w:rPr>
          <w:rFonts w:eastAsia="SimSun"/>
        </w:rPr>
        <w:t xml:space="preserve"> UE supporting simultaneous reception from different QCL-type-D sources</w:t>
      </w:r>
    </w:p>
    <w:p w14:paraId="2D83C4C1" w14:textId="77777777" w:rsidR="004661FD" w:rsidRPr="007D5160" w:rsidRDefault="004661FD" w:rsidP="006B328D"/>
    <w:p w14:paraId="0CFE667F" w14:textId="302FF123" w:rsidR="006B328D" w:rsidRPr="002A046E" w:rsidRDefault="009241AF" w:rsidP="006B328D">
      <w:pPr>
        <w:rPr>
          <w:lang w:val="en-GB"/>
        </w:rPr>
      </w:pPr>
      <w:r>
        <w:rPr>
          <w:lang w:val="en-GB"/>
        </w:rPr>
        <w:t>Simultaneous RX requirement discussion</w:t>
      </w:r>
      <w:r w:rsidR="008546C4">
        <w:rPr>
          <w:lang w:val="en-GB"/>
        </w:rPr>
        <w:t xml:space="preserve"> is complex that </w:t>
      </w:r>
      <w:r>
        <w:rPr>
          <w:lang w:val="en-GB"/>
        </w:rPr>
        <w:t xml:space="preserve">may </w:t>
      </w:r>
      <w:r w:rsidR="008546C4">
        <w:rPr>
          <w:lang w:val="en-GB"/>
        </w:rPr>
        <w:t xml:space="preserve">not be </w:t>
      </w:r>
      <w:r>
        <w:rPr>
          <w:lang w:val="en-GB"/>
        </w:rPr>
        <w:t xml:space="preserve">possible to be </w:t>
      </w:r>
      <w:r w:rsidR="008546C4">
        <w:rPr>
          <w:lang w:val="en-GB"/>
        </w:rPr>
        <w:t xml:space="preserve">wrapped up within a few meetings. We </w:t>
      </w:r>
      <w:r>
        <w:rPr>
          <w:lang w:val="en-GB"/>
        </w:rPr>
        <w:t xml:space="preserve">guess </w:t>
      </w:r>
      <w:r w:rsidR="008546C4">
        <w:rPr>
          <w:lang w:val="en-GB"/>
        </w:rPr>
        <w:t xml:space="preserve">that RAN4 will </w:t>
      </w:r>
      <w:r>
        <w:rPr>
          <w:lang w:val="en-GB"/>
        </w:rPr>
        <w:t>continue this study</w:t>
      </w:r>
      <w:r w:rsidR="008546C4">
        <w:rPr>
          <w:lang w:val="en-GB"/>
        </w:rPr>
        <w:t xml:space="preserve"> through a few release phases. So, it is not so meaningful to argue </w:t>
      </w:r>
      <w:r>
        <w:rPr>
          <w:lang w:val="en-GB"/>
        </w:rPr>
        <w:t>about when the study</w:t>
      </w:r>
      <w:r w:rsidR="008546C4">
        <w:rPr>
          <w:lang w:val="en-GB"/>
        </w:rPr>
        <w:t xml:space="preserve"> start</w:t>
      </w:r>
      <w:r>
        <w:rPr>
          <w:lang w:val="en-GB"/>
        </w:rPr>
        <w:t>s</w:t>
      </w:r>
      <w:r w:rsidR="008546C4">
        <w:rPr>
          <w:lang w:val="en-GB"/>
        </w:rPr>
        <w:t xml:space="preserve"> from Rel-17 or Rel-18. In fact, it has been touched and mentioned in several WIs </w:t>
      </w:r>
      <w:r>
        <w:rPr>
          <w:lang w:val="en-GB"/>
        </w:rPr>
        <w:t xml:space="preserve">that </w:t>
      </w:r>
      <w:r w:rsidR="008546C4">
        <w:rPr>
          <w:lang w:val="en-GB"/>
        </w:rPr>
        <w:t xml:space="preserve">show the </w:t>
      </w:r>
      <w:r>
        <w:rPr>
          <w:lang w:val="en-GB"/>
        </w:rPr>
        <w:t xml:space="preserve">essential </w:t>
      </w:r>
      <w:r w:rsidR="008546C4">
        <w:rPr>
          <w:lang w:val="en-GB"/>
        </w:rPr>
        <w:t xml:space="preserve">needs of the </w:t>
      </w:r>
      <w:r>
        <w:rPr>
          <w:lang w:val="en-GB"/>
        </w:rPr>
        <w:t xml:space="preserve">UE </w:t>
      </w:r>
      <w:r w:rsidR="008546C4">
        <w:rPr>
          <w:lang w:val="en-GB"/>
        </w:rPr>
        <w:t xml:space="preserve">feature. We </w:t>
      </w:r>
      <w:r>
        <w:rPr>
          <w:lang w:val="en-GB"/>
        </w:rPr>
        <w:t>pursue</w:t>
      </w:r>
      <w:r w:rsidR="008546C4">
        <w:rPr>
          <w:lang w:val="en-GB"/>
        </w:rPr>
        <w:t xml:space="preserve"> to </w:t>
      </w:r>
      <w:r>
        <w:rPr>
          <w:lang w:val="en-GB"/>
        </w:rPr>
        <w:t>have</w:t>
      </w:r>
      <w:r w:rsidR="008546C4">
        <w:rPr>
          <w:lang w:val="en-GB"/>
        </w:rPr>
        <w:t xml:space="preserve"> more technical discussions to initiate the feature study. </w:t>
      </w:r>
      <w:r w:rsidR="006B328D">
        <w:rPr>
          <w:lang w:val="en-GB"/>
        </w:rPr>
        <w:t xml:space="preserve">Firstly, we </w:t>
      </w:r>
      <w:r w:rsidR="00906F32">
        <w:rPr>
          <w:lang w:val="en-GB"/>
        </w:rPr>
        <w:t>foresee</w:t>
      </w:r>
      <w:r w:rsidR="006B328D">
        <w:rPr>
          <w:lang w:val="en-GB"/>
        </w:rPr>
        <w:t xml:space="preserve"> requirements impacts on U</w:t>
      </w:r>
      <w:r w:rsidR="006B328D" w:rsidRPr="002A046E">
        <w:rPr>
          <w:lang w:val="en-GB"/>
        </w:rPr>
        <w:t>E supporting simultaneous reception</w:t>
      </w:r>
      <w:r w:rsidR="006B328D">
        <w:rPr>
          <w:lang w:val="en-GB"/>
        </w:rPr>
        <w:t xml:space="preserve"> </w:t>
      </w:r>
      <w:r w:rsidR="00906F32">
        <w:rPr>
          <w:lang w:val="en-GB"/>
        </w:rPr>
        <w:t>below, and RAN4 needs to study.</w:t>
      </w:r>
    </w:p>
    <w:p w14:paraId="16AED082" w14:textId="77777777" w:rsidR="006B328D" w:rsidRPr="00E059CA" w:rsidRDefault="006B328D" w:rsidP="006B328D">
      <w:pPr>
        <w:pStyle w:val="ListParagraph"/>
        <w:numPr>
          <w:ilvl w:val="0"/>
          <w:numId w:val="13"/>
        </w:numPr>
        <w:rPr>
          <w:b/>
          <w:bCs/>
          <w:szCs w:val="28"/>
        </w:rPr>
      </w:pPr>
      <w:bookmarkStart w:id="4" w:name="_Hlk91905029"/>
      <w:r w:rsidRPr="00E059CA">
        <w:rPr>
          <w:b/>
          <w:bCs/>
          <w:szCs w:val="28"/>
        </w:rPr>
        <w:t xml:space="preserve">TCI switching delay requirements for </w:t>
      </w:r>
      <w:proofErr w:type="spellStart"/>
      <w:r w:rsidRPr="00E059CA">
        <w:rPr>
          <w:b/>
          <w:bCs/>
          <w:szCs w:val="28"/>
        </w:rPr>
        <w:t>mTRP</w:t>
      </w:r>
      <w:proofErr w:type="spellEnd"/>
    </w:p>
    <w:bookmarkEnd w:id="4"/>
    <w:p w14:paraId="4B81D1CF" w14:textId="27D739BF" w:rsidR="006B328D" w:rsidRPr="00906F32" w:rsidRDefault="006B328D" w:rsidP="006B328D">
      <w:pPr>
        <w:pStyle w:val="ListParagraph"/>
        <w:numPr>
          <w:ilvl w:val="1"/>
          <w:numId w:val="13"/>
        </w:numPr>
        <w:rPr>
          <w:szCs w:val="28"/>
        </w:rPr>
      </w:pPr>
      <w:r w:rsidRPr="00906F32">
        <w:rPr>
          <w:szCs w:val="28"/>
        </w:rPr>
        <w:t xml:space="preserve">Single DCI based PDSCH </w:t>
      </w:r>
      <w:r w:rsidR="007D5160" w:rsidRPr="00906F32">
        <w:rPr>
          <w:szCs w:val="28"/>
        </w:rPr>
        <w:t xml:space="preserve">simultaneous </w:t>
      </w:r>
      <w:r w:rsidRPr="00906F32">
        <w:rPr>
          <w:szCs w:val="28"/>
        </w:rPr>
        <w:t>receptions</w:t>
      </w:r>
    </w:p>
    <w:p w14:paraId="4E5AD015" w14:textId="3D31FE39" w:rsidR="006B328D" w:rsidRPr="00906F32" w:rsidRDefault="006B328D" w:rsidP="006B328D">
      <w:pPr>
        <w:pStyle w:val="ListParagraph"/>
        <w:numPr>
          <w:ilvl w:val="1"/>
          <w:numId w:val="13"/>
        </w:numPr>
        <w:rPr>
          <w:szCs w:val="28"/>
        </w:rPr>
      </w:pPr>
      <w:r w:rsidRPr="00906F32">
        <w:rPr>
          <w:szCs w:val="28"/>
        </w:rPr>
        <w:t xml:space="preserve">Multiple DCI based PDSCH </w:t>
      </w:r>
      <w:r w:rsidR="007D5160" w:rsidRPr="00906F32">
        <w:rPr>
          <w:szCs w:val="28"/>
        </w:rPr>
        <w:t>simultaneous receptions</w:t>
      </w:r>
    </w:p>
    <w:p w14:paraId="141278D3" w14:textId="77777777" w:rsidR="006B328D" w:rsidRPr="00E059CA" w:rsidRDefault="006B328D" w:rsidP="006B328D">
      <w:pPr>
        <w:pStyle w:val="ListParagraph"/>
        <w:numPr>
          <w:ilvl w:val="0"/>
          <w:numId w:val="13"/>
        </w:numPr>
        <w:rPr>
          <w:b/>
          <w:bCs/>
          <w:szCs w:val="28"/>
        </w:rPr>
      </w:pPr>
      <w:r w:rsidRPr="00E059CA">
        <w:rPr>
          <w:b/>
          <w:bCs/>
          <w:szCs w:val="28"/>
        </w:rPr>
        <w:t xml:space="preserve">Time difference from different QCL sources </w:t>
      </w:r>
    </w:p>
    <w:p w14:paraId="23B1F2BF" w14:textId="3F712230" w:rsidR="006B328D" w:rsidRPr="00906F32" w:rsidRDefault="007D5160" w:rsidP="006B328D">
      <w:pPr>
        <w:pStyle w:val="ListParagraph"/>
        <w:numPr>
          <w:ilvl w:val="1"/>
          <w:numId w:val="13"/>
        </w:numPr>
        <w:rPr>
          <w:szCs w:val="28"/>
        </w:rPr>
      </w:pPr>
      <w:r w:rsidRPr="00906F32">
        <w:rPr>
          <w:szCs w:val="28"/>
        </w:rPr>
        <w:t>Maximum reception time difference</w:t>
      </w:r>
      <w:r w:rsidR="008546C4" w:rsidRPr="00906F32">
        <w:rPr>
          <w:szCs w:val="28"/>
        </w:rPr>
        <w:t xml:space="preserve"> in the same BWP</w:t>
      </w:r>
    </w:p>
    <w:p w14:paraId="080B9D91" w14:textId="77777777" w:rsidR="006B328D" w:rsidRPr="00E059CA" w:rsidRDefault="006B328D" w:rsidP="006B328D">
      <w:pPr>
        <w:pStyle w:val="ListParagraph"/>
        <w:numPr>
          <w:ilvl w:val="0"/>
          <w:numId w:val="13"/>
        </w:numPr>
        <w:rPr>
          <w:b/>
          <w:bCs/>
          <w:szCs w:val="28"/>
        </w:rPr>
      </w:pPr>
      <w:r w:rsidRPr="00E059CA">
        <w:rPr>
          <w:b/>
          <w:bCs/>
          <w:szCs w:val="28"/>
        </w:rPr>
        <w:t xml:space="preserve">RSRP measurement accuracy and measurement period </w:t>
      </w:r>
    </w:p>
    <w:p w14:paraId="40A87A13" w14:textId="77777777" w:rsidR="006B328D" w:rsidRPr="00906F32" w:rsidRDefault="006B328D" w:rsidP="006B328D">
      <w:pPr>
        <w:pStyle w:val="ListParagraph"/>
        <w:numPr>
          <w:ilvl w:val="1"/>
          <w:numId w:val="13"/>
        </w:numPr>
        <w:rPr>
          <w:szCs w:val="28"/>
        </w:rPr>
      </w:pPr>
      <w:r w:rsidRPr="00906F32">
        <w:rPr>
          <w:szCs w:val="28"/>
        </w:rPr>
        <w:t xml:space="preserve">L1 RSRP measurement accuracy and period </w:t>
      </w:r>
    </w:p>
    <w:p w14:paraId="6FE5073A" w14:textId="07ECF083" w:rsidR="006B328D" w:rsidRPr="00E059CA" w:rsidRDefault="006B328D" w:rsidP="006B328D">
      <w:pPr>
        <w:pStyle w:val="ListParagraph"/>
        <w:numPr>
          <w:ilvl w:val="0"/>
          <w:numId w:val="13"/>
        </w:numPr>
        <w:rPr>
          <w:b/>
          <w:bCs/>
        </w:rPr>
      </w:pPr>
      <w:r w:rsidRPr="00E059CA">
        <w:rPr>
          <w:b/>
          <w:bCs/>
        </w:rPr>
        <w:t xml:space="preserve">BFR/CBD/BFRQ requirements </w:t>
      </w:r>
    </w:p>
    <w:p w14:paraId="4BDA373E" w14:textId="7279CCFC" w:rsidR="007D5160" w:rsidRPr="00906F32" w:rsidRDefault="007D5160" w:rsidP="007D5160">
      <w:pPr>
        <w:pStyle w:val="ListParagraph"/>
        <w:numPr>
          <w:ilvl w:val="1"/>
          <w:numId w:val="13"/>
        </w:numPr>
        <w:rPr>
          <w:szCs w:val="28"/>
        </w:rPr>
      </w:pPr>
      <w:r w:rsidRPr="00906F32">
        <w:rPr>
          <w:szCs w:val="28"/>
        </w:rPr>
        <w:t>simultaneous evaluation on BFD-RS</w:t>
      </w:r>
    </w:p>
    <w:p w14:paraId="27D39746" w14:textId="77777777" w:rsidR="007D5160" w:rsidRPr="005B48E4" w:rsidRDefault="007D5160" w:rsidP="007D5160">
      <w:pPr>
        <w:pStyle w:val="ListParagraph"/>
        <w:ind w:left="2166"/>
      </w:pPr>
    </w:p>
    <w:p w14:paraId="54AF1601" w14:textId="6E29DC04" w:rsidR="006B328D" w:rsidRDefault="00906F32" w:rsidP="006B328D">
      <w:r w:rsidRPr="00906F32">
        <w:rPr>
          <w:b/>
          <w:bCs/>
        </w:rPr>
        <w:t xml:space="preserve">TCI switching delay requirements for </w:t>
      </w:r>
      <w:proofErr w:type="spellStart"/>
      <w:r w:rsidRPr="00906F32">
        <w:rPr>
          <w:b/>
          <w:bCs/>
        </w:rPr>
        <w:t>mTRP</w:t>
      </w:r>
      <w:proofErr w:type="spellEnd"/>
      <w:r w:rsidRPr="00906F32">
        <w:rPr>
          <w:b/>
          <w:bCs/>
        </w:rPr>
        <w:t>:</w:t>
      </w:r>
      <w:r>
        <w:t xml:space="preserve"> </w:t>
      </w:r>
      <w:r w:rsidR="006B328D">
        <w:t>Rel-17 WID includes multiple DCI-based PDSCH receptions, but this seems not yet to reach to matured conclusion in RAN1 in Rel-17 timeframe. Rel-17 single DCI can contain multiple TCI (</w:t>
      </w:r>
      <w:proofErr w:type="spellStart"/>
      <w:r w:rsidR="006B328D">
        <w:t>i.e</w:t>
      </w:r>
      <w:proofErr w:type="spellEnd"/>
      <w:r w:rsidR="006B328D">
        <w:t xml:space="preserve"> dual TCI) switching, the additional requirement will be about multiple DCI monitoring and decoding capability. Both single and multiple DCI decoding should support the simultaneous reception and requirements. Multiple DCI decoding includes the scenario that multiple TRPs triggers PDSCH reception simultaneously, it includes specific behaviors of the simultaneous </w:t>
      </w:r>
      <w:r w:rsidR="006B328D" w:rsidRPr="009C318A">
        <w:t xml:space="preserve">reception. </w:t>
      </w:r>
      <w:r w:rsidR="006B328D" w:rsidRPr="009C318A">
        <w:rPr>
          <w:szCs w:val="28"/>
        </w:rPr>
        <w:t>Single DCI based PDSCH receptions should be in Rel-17, while the multiple DCI based PDSCH re</w:t>
      </w:r>
      <w:r w:rsidR="006B328D">
        <w:rPr>
          <w:szCs w:val="28"/>
        </w:rPr>
        <w:t>ception will be discussed in Rel-18.</w:t>
      </w:r>
    </w:p>
    <w:p w14:paraId="06C90AF9" w14:textId="0820755C" w:rsidR="006B328D" w:rsidRDefault="00906F32" w:rsidP="006B328D">
      <w:r w:rsidRPr="00906F32">
        <w:rPr>
          <w:b/>
          <w:bCs/>
        </w:rPr>
        <w:t>Time difference from different QCL source</w:t>
      </w:r>
      <w:r w:rsidR="009241AF">
        <w:rPr>
          <w:b/>
          <w:bCs/>
        </w:rPr>
        <w:t>s</w:t>
      </w:r>
      <w:r w:rsidRPr="00906F32">
        <w:rPr>
          <w:b/>
          <w:bCs/>
        </w:rPr>
        <w:t>:</w:t>
      </w:r>
      <w:r>
        <w:t xml:space="preserve"> </w:t>
      </w:r>
      <w:r w:rsidR="006B328D">
        <w:t xml:space="preserve">The RX timing difference from multiple TRPs should be studied. When SSB (or CSI-RS) are received from multiple TRPs, the RX time difference makes RSRP measurement accuracy. </w:t>
      </w:r>
      <w:r w:rsidR="009241AF">
        <w:t>If</w:t>
      </w:r>
      <w:r w:rsidR="006B328D">
        <w:t xml:space="preserve"> a UE makes </w:t>
      </w:r>
      <w:r w:rsidR="009241AF">
        <w:t xml:space="preserve">a RSRP </w:t>
      </w:r>
      <w:r w:rsidR="006B328D">
        <w:t xml:space="preserve">report, the accuracy level should be guaranteed </w:t>
      </w:r>
      <w:r w:rsidR="009241AF">
        <w:t>within</w:t>
      </w:r>
      <w:r w:rsidR="006B328D">
        <w:t xml:space="preserve"> the </w:t>
      </w:r>
      <w:r w:rsidR="009241AF">
        <w:t xml:space="preserve">RX </w:t>
      </w:r>
      <w:r w:rsidR="006B328D">
        <w:t>time difference</w:t>
      </w:r>
      <w:r w:rsidR="009241AF">
        <w:t xml:space="preserve"> requirement</w:t>
      </w:r>
      <w:r w:rsidR="006B328D">
        <w:t>. Therefore, RAN4 needs R</w:t>
      </w:r>
      <w:r w:rsidR="009241AF">
        <w:t>X</w:t>
      </w:r>
      <w:r w:rsidR="006B328D">
        <w:t xml:space="preserve">TD study and requirements including extending this current MRTD agreement to the </w:t>
      </w:r>
      <w:proofErr w:type="spellStart"/>
      <w:r w:rsidR="006B328D">
        <w:t>feMIMO</w:t>
      </w:r>
      <w:proofErr w:type="spellEnd"/>
      <w:r w:rsidR="006B328D">
        <w:t>.</w:t>
      </w:r>
    </w:p>
    <w:p w14:paraId="1EDD7570" w14:textId="6424832A" w:rsidR="006B328D" w:rsidRDefault="00906F32" w:rsidP="006B328D">
      <w:r w:rsidRPr="00906F32">
        <w:rPr>
          <w:b/>
          <w:bCs/>
        </w:rPr>
        <w:t xml:space="preserve">RSRP measurement accuracy and measurement </w:t>
      </w:r>
      <w:proofErr w:type="gramStart"/>
      <w:r w:rsidRPr="00906F32">
        <w:rPr>
          <w:b/>
          <w:bCs/>
        </w:rPr>
        <w:t>period :</w:t>
      </w:r>
      <w:proofErr w:type="gramEnd"/>
      <w:r w:rsidRPr="00906F32">
        <w:rPr>
          <w:b/>
          <w:bCs/>
        </w:rPr>
        <w:t xml:space="preserve"> </w:t>
      </w:r>
      <w:r w:rsidR="006B328D" w:rsidRPr="00F3559F">
        <w:t>RSRP measurement accuracy and measurement period</w:t>
      </w:r>
      <w:r w:rsidR="006B328D">
        <w:t xml:space="preserve"> for simultaneous reception should be studied with measurement beam assumption. RAN4 RRM has L1 and L3 beam assumption, it is not clarified yet to use which same beam assumption are reused or if multiple RX panels use different beam assumption. RAN4 RF is discussing multiple panel testability. Fast and accuracy L1 RSRP measurements on inter cell or </w:t>
      </w:r>
      <w:proofErr w:type="spellStart"/>
      <w:r w:rsidR="006B328D">
        <w:t>mTRP</w:t>
      </w:r>
      <w:proofErr w:type="spellEnd"/>
      <w:r w:rsidR="006B328D">
        <w:t xml:space="preserve"> will be the main interest. </w:t>
      </w:r>
    </w:p>
    <w:p w14:paraId="52E51EC6" w14:textId="09EA30E1" w:rsidR="00B35009" w:rsidRDefault="00906F32" w:rsidP="009F206E">
      <w:pPr>
        <w:rPr>
          <w:rFonts w:eastAsia="Calibri" w:cs="Times New Roman"/>
          <w:szCs w:val="20"/>
        </w:rPr>
      </w:pPr>
      <w:r w:rsidRPr="00906F32">
        <w:rPr>
          <w:b/>
          <w:bCs/>
        </w:rPr>
        <w:t xml:space="preserve">BFR/CBD/BFRQ </w:t>
      </w:r>
      <w:r w:rsidR="005E147D" w:rsidRPr="00906F32">
        <w:rPr>
          <w:b/>
          <w:bCs/>
        </w:rPr>
        <w:t>requirements:</w:t>
      </w:r>
      <w:r>
        <w:t xml:space="preserve"> </w:t>
      </w:r>
      <w:r w:rsidR="006B328D">
        <w:t xml:space="preserve">If a UE is capable to receive simultaneously from inter-cell or </w:t>
      </w:r>
      <w:proofErr w:type="spellStart"/>
      <w:r w:rsidR="006B328D">
        <w:t>mTRP</w:t>
      </w:r>
      <w:proofErr w:type="spellEnd"/>
      <w:r w:rsidR="006B328D">
        <w:t xml:space="preserve">, beam failure recovery also can exploit it for fast beam recovery improvement. A UE can monitor multiple BFD-RS from </w:t>
      </w:r>
      <w:proofErr w:type="spellStart"/>
      <w:r w:rsidR="006B328D">
        <w:t>mTRP</w:t>
      </w:r>
      <w:proofErr w:type="spellEnd"/>
      <w:r w:rsidR="006B328D">
        <w:t xml:space="preserve"> simultaneously. It impacts on BFD-RS evaluation period, therefore RAN4 needs to study it as well.</w:t>
      </w:r>
    </w:p>
    <w:p w14:paraId="5752A111" w14:textId="77777777" w:rsidR="009241AF" w:rsidRDefault="009241AF" w:rsidP="003E6400">
      <w:pPr>
        <w:ind w:right="-22"/>
        <w:rPr>
          <w:rFonts w:eastAsia="Calibri" w:cs="Times New Roman"/>
          <w:szCs w:val="20"/>
        </w:rPr>
      </w:pPr>
    </w:p>
    <w:p w14:paraId="090B007F" w14:textId="2EADA9AA" w:rsidR="009F3A2A" w:rsidRDefault="009F3A2A" w:rsidP="003E6400">
      <w:pPr>
        <w:ind w:right="-22"/>
        <w:rPr>
          <w:rFonts w:eastAsia="Calibri" w:cs="Times New Roman"/>
          <w:szCs w:val="20"/>
        </w:rPr>
      </w:pPr>
      <w:r>
        <w:rPr>
          <w:rFonts w:eastAsia="Calibri" w:cs="Times New Roman"/>
          <w:szCs w:val="20"/>
        </w:rPr>
        <w:t xml:space="preserve">When assuming one serving cell and one non-serving cell (or one additional TRP), a UE with multiple RX panel is supposed to </w:t>
      </w:r>
      <w:r w:rsidR="009E7FE2">
        <w:rPr>
          <w:rFonts w:eastAsia="Calibri" w:cs="Times New Roman"/>
          <w:szCs w:val="20"/>
        </w:rPr>
        <w:t xml:space="preserve">receive signals. When a </w:t>
      </w:r>
      <w:r>
        <w:rPr>
          <w:rFonts w:eastAsia="Calibri" w:cs="Times New Roman"/>
          <w:szCs w:val="20"/>
        </w:rPr>
        <w:t xml:space="preserve">UE </w:t>
      </w:r>
      <w:r w:rsidR="009E7FE2">
        <w:rPr>
          <w:rFonts w:eastAsia="Calibri" w:cs="Times New Roman"/>
          <w:szCs w:val="20"/>
        </w:rPr>
        <w:t xml:space="preserve">is equipped with multiple RX panel and RX processing chain, there is </w:t>
      </w:r>
      <w:r w:rsidR="009E7FE2">
        <w:rPr>
          <w:rFonts w:eastAsia="Calibri" w:cs="Times New Roman"/>
          <w:szCs w:val="20"/>
        </w:rPr>
        <w:lastRenderedPageBreak/>
        <w:t xml:space="preserve">another question on UE processing capability. UE </w:t>
      </w:r>
      <w:r>
        <w:rPr>
          <w:rFonts w:eastAsia="Calibri" w:cs="Times New Roman"/>
          <w:szCs w:val="20"/>
        </w:rPr>
        <w:t xml:space="preserve">behavior of simultaneous reception should be further specified between RRM and </w:t>
      </w:r>
      <w:proofErr w:type="spellStart"/>
      <w:r>
        <w:rPr>
          <w:rFonts w:eastAsia="Calibri" w:cs="Times New Roman"/>
          <w:szCs w:val="20"/>
        </w:rPr>
        <w:t>demod</w:t>
      </w:r>
      <w:proofErr w:type="spellEnd"/>
      <w:r>
        <w:rPr>
          <w:rFonts w:eastAsia="Calibri" w:cs="Times New Roman"/>
          <w:szCs w:val="20"/>
        </w:rPr>
        <w:t xml:space="preserve">. For example, </w:t>
      </w:r>
      <w:r w:rsidR="009E7FE2">
        <w:rPr>
          <w:rFonts w:eastAsia="Calibri" w:cs="Times New Roman"/>
          <w:szCs w:val="20"/>
        </w:rPr>
        <w:t>RAN4</w:t>
      </w:r>
      <w:r>
        <w:rPr>
          <w:rFonts w:eastAsia="Calibri" w:cs="Times New Roman"/>
          <w:szCs w:val="20"/>
        </w:rPr>
        <w:t xml:space="preserve"> do</w:t>
      </w:r>
      <w:r w:rsidR="009E7FE2">
        <w:rPr>
          <w:rFonts w:eastAsia="Calibri" w:cs="Times New Roman"/>
          <w:szCs w:val="20"/>
        </w:rPr>
        <w:t>es</w:t>
      </w:r>
      <w:r>
        <w:rPr>
          <w:rFonts w:eastAsia="Calibri" w:cs="Times New Roman"/>
          <w:szCs w:val="20"/>
        </w:rPr>
        <w:t xml:space="preserve">n’t know yet exact UE </w:t>
      </w:r>
      <w:r w:rsidR="009E7FE2">
        <w:rPr>
          <w:rFonts w:eastAsia="Calibri" w:cs="Times New Roman"/>
          <w:szCs w:val="20"/>
        </w:rPr>
        <w:t xml:space="preserve">processing </w:t>
      </w:r>
      <w:r>
        <w:rPr>
          <w:rFonts w:eastAsia="Calibri" w:cs="Times New Roman"/>
          <w:szCs w:val="20"/>
        </w:rPr>
        <w:t>capability such as</w:t>
      </w:r>
    </w:p>
    <w:p w14:paraId="408E533E" w14:textId="69D8DEAA" w:rsidR="00582E8B" w:rsidRPr="009F3A2A" w:rsidRDefault="00582E8B" w:rsidP="00582E8B">
      <w:pPr>
        <w:pStyle w:val="ListParagraph"/>
        <w:numPr>
          <w:ilvl w:val="0"/>
          <w:numId w:val="21"/>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L1 measurement, another </w:t>
      </w:r>
      <w:r>
        <w:rPr>
          <w:rFonts w:eastAsia="Calibri" w:cs="Times New Roman"/>
          <w:szCs w:val="20"/>
        </w:rPr>
        <w:t>RX chain</w:t>
      </w:r>
      <w:r w:rsidRPr="009F3A2A">
        <w:rPr>
          <w:rFonts w:eastAsia="Calibri" w:cs="Times New Roman"/>
          <w:szCs w:val="20"/>
        </w:rPr>
        <w:t xml:space="preserve"> for L</w:t>
      </w:r>
      <w:r>
        <w:rPr>
          <w:rFonts w:eastAsia="Calibri" w:cs="Times New Roman"/>
          <w:szCs w:val="20"/>
        </w:rPr>
        <w:t>1</w:t>
      </w:r>
      <w:r w:rsidRPr="009F3A2A">
        <w:rPr>
          <w:rFonts w:eastAsia="Calibri" w:cs="Times New Roman"/>
          <w:szCs w:val="20"/>
        </w:rPr>
        <w:t xml:space="preserve"> measurement</w:t>
      </w:r>
    </w:p>
    <w:p w14:paraId="7AC154A4" w14:textId="20D1F55B" w:rsidR="009F3A2A" w:rsidRPr="009F3A2A" w:rsidRDefault="009F3A2A" w:rsidP="00582E8B">
      <w:pPr>
        <w:pStyle w:val="ListParagraph"/>
        <w:numPr>
          <w:ilvl w:val="0"/>
          <w:numId w:val="21"/>
        </w:numPr>
        <w:ind w:right="-22"/>
        <w:rPr>
          <w:rFonts w:eastAsia="Calibri" w:cs="Times New Roman"/>
          <w:szCs w:val="20"/>
        </w:rPr>
      </w:pPr>
      <w:r w:rsidRPr="009F3A2A">
        <w:rPr>
          <w:rFonts w:eastAsia="Calibri" w:cs="Times New Roman"/>
          <w:szCs w:val="20"/>
        </w:rPr>
        <w:t xml:space="preserve">One </w:t>
      </w:r>
      <w:r w:rsidR="00582E8B">
        <w:rPr>
          <w:rFonts w:eastAsia="Calibri" w:cs="Times New Roman"/>
          <w:szCs w:val="20"/>
        </w:rPr>
        <w:t>RX chain</w:t>
      </w:r>
      <w:r w:rsidRPr="009F3A2A">
        <w:rPr>
          <w:rFonts w:eastAsia="Calibri" w:cs="Times New Roman"/>
          <w:szCs w:val="20"/>
        </w:rPr>
        <w:t xml:space="preserve"> for L1 measurement, another </w:t>
      </w:r>
      <w:r w:rsidR="00582E8B">
        <w:rPr>
          <w:rFonts w:eastAsia="Calibri" w:cs="Times New Roman"/>
          <w:szCs w:val="20"/>
        </w:rPr>
        <w:t>RX chain</w:t>
      </w:r>
      <w:r w:rsidRPr="009F3A2A">
        <w:rPr>
          <w:rFonts w:eastAsia="Calibri" w:cs="Times New Roman"/>
          <w:szCs w:val="20"/>
        </w:rPr>
        <w:t xml:space="preserve"> for L3 measurement</w:t>
      </w:r>
    </w:p>
    <w:p w14:paraId="18E8FDB1" w14:textId="04639F9B" w:rsidR="009F3A2A" w:rsidRPr="009F3A2A" w:rsidRDefault="009F3A2A" w:rsidP="00582E8B">
      <w:pPr>
        <w:pStyle w:val="ListParagraph"/>
        <w:numPr>
          <w:ilvl w:val="0"/>
          <w:numId w:val="21"/>
        </w:numPr>
        <w:ind w:right="-22"/>
        <w:rPr>
          <w:rFonts w:eastAsia="Calibri" w:cs="Times New Roman"/>
          <w:szCs w:val="20"/>
        </w:rPr>
      </w:pPr>
      <w:r w:rsidRPr="009F3A2A">
        <w:rPr>
          <w:rFonts w:eastAsia="Calibri" w:cs="Times New Roman"/>
          <w:szCs w:val="20"/>
        </w:rPr>
        <w:t xml:space="preserve">One </w:t>
      </w:r>
      <w:r w:rsidR="00582E8B">
        <w:rPr>
          <w:rFonts w:eastAsia="Calibri" w:cs="Times New Roman"/>
          <w:szCs w:val="20"/>
        </w:rPr>
        <w:t>RX chain</w:t>
      </w:r>
      <w:r w:rsidRPr="009F3A2A">
        <w:rPr>
          <w:rFonts w:eastAsia="Calibri" w:cs="Times New Roman"/>
          <w:szCs w:val="20"/>
        </w:rPr>
        <w:t xml:space="preserve"> for L3 (or L1) measurement, another </w:t>
      </w:r>
      <w:r w:rsidR="00582E8B">
        <w:rPr>
          <w:rFonts w:eastAsia="Calibri" w:cs="Times New Roman"/>
          <w:szCs w:val="20"/>
        </w:rPr>
        <w:t>RX chain</w:t>
      </w:r>
      <w:r w:rsidRPr="009F3A2A">
        <w:rPr>
          <w:rFonts w:eastAsia="Calibri" w:cs="Times New Roman"/>
          <w:szCs w:val="20"/>
        </w:rPr>
        <w:t xml:space="preserve"> for PDCCH monitoring/decoding</w:t>
      </w:r>
    </w:p>
    <w:p w14:paraId="2EB7DF99" w14:textId="1843E497" w:rsidR="009F3A2A" w:rsidRPr="009F3A2A" w:rsidRDefault="009F3A2A" w:rsidP="00582E8B">
      <w:pPr>
        <w:pStyle w:val="ListParagraph"/>
        <w:numPr>
          <w:ilvl w:val="0"/>
          <w:numId w:val="21"/>
        </w:numPr>
        <w:ind w:right="-22"/>
        <w:rPr>
          <w:rFonts w:eastAsia="Calibri" w:cs="Times New Roman"/>
          <w:szCs w:val="20"/>
        </w:rPr>
      </w:pPr>
      <w:r w:rsidRPr="009F3A2A">
        <w:rPr>
          <w:rFonts w:eastAsia="Calibri" w:cs="Times New Roman"/>
          <w:szCs w:val="20"/>
        </w:rPr>
        <w:t xml:space="preserve">One </w:t>
      </w:r>
      <w:r w:rsidR="00582E8B">
        <w:rPr>
          <w:rFonts w:eastAsia="Calibri" w:cs="Times New Roman"/>
          <w:szCs w:val="20"/>
        </w:rPr>
        <w:t>RX chain</w:t>
      </w:r>
      <w:r w:rsidRPr="009F3A2A">
        <w:rPr>
          <w:rFonts w:eastAsia="Calibri" w:cs="Times New Roman"/>
          <w:szCs w:val="20"/>
        </w:rPr>
        <w:t xml:space="preserve"> for L3 (or L1) measurement, another </w:t>
      </w:r>
      <w:r w:rsidR="00582E8B">
        <w:rPr>
          <w:rFonts w:eastAsia="Calibri" w:cs="Times New Roman"/>
          <w:szCs w:val="20"/>
        </w:rPr>
        <w:t>RX chain</w:t>
      </w:r>
      <w:r w:rsidRPr="009F3A2A">
        <w:rPr>
          <w:rFonts w:eastAsia="Calibri" w:cs="Times New Roman"/>
          <w:szCs w:val="20"/>
        </w:rPr>
        <w:t xml:space="preserve"> for PDSCH decoding</w:t>
      </w:r>
    </w:p>
    <w:p w14:paraId="311FDEEC" w14:textId="281B8577" w:rsidR="009F3A2A" w:rsidRDefault="009F3A2A" w:rsidP="003E6400">
      <w:pPr>
        <w:ind w:right="-22"/>
        <w:rPr>
          <w:rFonts w:eastAsia="Calibri" w:cs="Times New Roman"/>
          <w:szCs w:val="20"/>
        </w:rPr>
      </w:pPr>
      <w:r>
        <w:rPr>
          <w:rFonts w:eastAsia="Calibri" w:cs="Times New Roman"/>
          <w:szCs w:val="20"/>
        </w:rPr>
        <w:t>Here L3/L1 measurements include RSRP</w:t>
      </w:r>
      <w:r w:rsidR="00582E8B">
        <w:rPr>
          <w:rFonts w:eastAsia="Calibri" w:cs="Times New Roman"/>
          <w:szCs w:val="20"/>
        </w:rPr>
        <w:t>, L1-SINR,</w:t>
      </w:r>
      <w:r>
        <w:rPr>
          <w:rFonts w:eastAsia="Calibri" w:cs="Times New Roman"/>
          <w:szCs w:val="20"/>
        </w:rPr>
        <w:t xml:space="preserve"> BFR-RS evaluation</w:t>
      </w:r>
      <w:r w:rsidR="00582E8B">
        <w:rPr>
          <w:rFonts w:eastAsia="Calibri" w:cs="Times New Roman"/>
          <w:szCs w:val="20"/>
        </w:rPr>
        <w:t xml:space="preserve"> etc. They can be various RRM measurement defined in the previous releases. Of course, the requirements will not combine RRM and </w:t>
      </w:r>
      <w:proofErr w:type="spellStart"/>
      <w:r w:rsidR="00582E8B">
        <w:rPr>
          <w:rFonts w:eastAsia="Calibri" w:cs="Times New Roman"/>
          <w:szCs w:val="20"/>
        </w:rPr>
        <w:t>demod</w:t>
      </w:r>
      <w:proofErr w:type="spellEnd"/>
      <w:r w:rsidR="00582E8B">
        <w:rPr>
          <w:rFonts w:eastAsia="Calibri" w:cs="Times New Roman"/>
          <w:szCs w:val="20"/>
        </w:rPr>
        <w:t xml:space="preserve"> at the end, but it seems essential to know if one behavior impacts another behavior for discussion. For example, if a </w:t>
      </w:r>
      <w:proofErr w:type="spellStart"/>
      <w:r w:rsidR="00582E8B">
        <w:rPr>
          <w:rFonts w:eastAsia="Calibri" w:cs="Times New Roman"/>
          <w:szCs w:val="20"/>
        </w:rPr>
        <w:t>demod</w:t>
      </w:r>
      <w:proofErr w:type="spellEnd"/>
      <w:r w:rsidR="00582E8B">
        <w:rPr>
          <w:rFonts w:eastAsia="Calibri" w:cs="Times New Roman"/>
          <w:szCs w:val="20"/>
        </w:rPr>
        <w:t xml:space="preserve"> behavior impacts on RRM, the RRM measurement period should take any </w:t>
      </w:r>
      <w:proofErr w:type="spellStart"/>
      <w:r w:rsidR="00582E8B">
        <w:rPr>
          <w:rFonts w:eastAsia="Calibri" w:cs="Times New Roman"/>
          <w:szCs w:val="20"/>
        </w:rPr>
        <w:t>demod</w:t>
      </w:r>
      <w:proofErr w:type="spellEnd"/>
      <w:r w:rsidR="00582E8B">
        <w:rPr>
          <w:rFonts w:eastAsia="Calibri" w:cs="Times New Roman"/>
          <w:szCs w:val="20"/>
        </w:rPr>
        <w:t xml:space="preserve"> scheduling into account. And these behaviors are related with beam assumption of each panel. </w:t>
      </w:r>
    </w:p>
    <w:p w14:paraId="0B72E9DA" w14:textId="7694D4CB" w:rsidR="00582E8B" w:rsidRDefault="00582E8B" w:rsidP="003E6400">
      <w:pPr>
        <w:ind w:right="-22"/>
        <w:rPr>
          <w:rFonts w:eastAsia="Calibri" w:cs="Times New Roman"/>
          <w:szCs w:val="20"/>
        </w:rPr>
      </w:pPr>
      <w:r w:rsidRPr="009C318A">
        <w:rPr>
          <w:rFonts w:eastAsia="Calibri" w:cs="Times New Roman"/>
          <w:b/>
          <w:bCs/>
          <w:szCs w:val="20"/>
        </w:rPr>
        <w:t xml:space="preserve">Proposal </w:t>
      </w:r>
      <w:proofErr w:type="gramStart"/>
      <w:r w:rsidR="005C20BB" w:rsidRPr="009C318A">
        <w:rPr>
          <w:rFonts w:eastAsia="Calibri" w:cs="Times New Roman"/>
          <w:b/>
          <w:bCs/>
          <w:szCs w:val="20"/>
        </w:rPr>
        <w:t>11</w:t>
      </w:r>
      <w:r w:rsidRPr="009C318A">
        <w:rPr>
          <w:rFonts w:eastAsia="Calibri" w:cs="Times New Roman"/>
          <w:b/>
          <w:bCs/>
          <w:szCs w:val="20"/>
        </w:rPr>
        <w:t xml:space="preserve"> :</w:t>
      </w:r>
      <w:proofErr w:type="gramEnd"/>
      <w:r w:rsidRPr="009C318A">
        <w:rPr>
          <w:rFonts w:eastAsia="Calibri" w:cs="Times New Roman"/>
          <w:szCs w:val="20"/>
        </w:rPr>
        <w:t xml:space="preserve"> RAN4</w:t>
      </w:r>
      <w:r>
        <w:rPr>
          <w:rFonts w:eastAsia="Calibri" w:cs="Times New Roman"/>
          <w:szCs w:val="20"/>
        </w:rPr>
        <w:t xml:space="preserve"> studies if the </w:t>
      </w:r>
      <w:r w:rsidR="00D86DED">
        <w:rPr>
          <w:rFonts w:eastAsia="Calibri" w:cs="Times New Roman"/>
          <w:szCs w:val="20"/>
        </w:rPr>
        <w:t>UE processing capabilities</w:t>
      </w:r>
      <w:r>
        <w:rPr>
          <w:rFonts w:eastAsia="Calibri" w:cs="Times New Roman"/>
          <w:szCs w:val="20"/>
        </w:rPr>
        <w:t xml:space="preserve"> below can be supported for simultaneous reception in </w:t>
      </w:r>
      <w:r w:rsidR="001D1AAC">
        <w:rPr>
          <w:rFonts w:eastAsia="Calibri" w:cs="Times New Roman"/>
          <w:szCs w:val="20"/>
        </w:rPr>
        <w:t>a single carrier</w:t>
      </w:r>
    </w:p>
    <w:p w14:paraId="509CF57E" w14:textId="77777777" w:rsidR="00582E8B" w:rsidRPr="009F3A2A" w:rsidRDefault="00582E8B" w:rsidP="00582E8B">
      <w:pPr>
        <w:pStyle w:val="ListParagraph"/>
        <w:numPr>
          <w:ilvl w:val="0"/>
          <w:numId w:val="2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L1 measurement, another </w:t>
      </w:r>
      <w:r>
        <w:rPr>
          <w:rFonts w:eastAsia="Calibri" w:cs="Times New Roman"/>
          <w:szCs w:val="20"/>
        </w:rPr>
        <w:t>RX chain</w:t>
      </w:r>
      <w:r w:rsidRPr="009F3A2A">
        <w:rPr>
          <w:rFonts w:eastAsia="Calibri" w:cs="Times New Roman"/>
          <w:szCs w:val="20"/>
        </w:rPr>
        <w:t xml:space="preserve"> for L</w:t>
      </w:r>
      <w:r>
        <w:rPr>
          <w:rFonts w:eastAsia="Calibri" w:cs="Times New Roman"/>
          <w:szCs w:val="20"/>
        </w:rPr>
        <w:t>1</w:t>
      </w:r>
      <w:r w:rsidRPr="009F3A2A">
        <w:rPr>
          <w:rFonts w:eastAsia="Calibri" w:cs="Times New Roman"/>
          <w:szCs w:val="20"/>
        </w:rPr>
        <w:t xml:space="preserve"> measurement</w:t>
      </w:r>
    </w:p>
    <w:p w14:paraId="3082C2E8" w14:textId="77777777" w:rsidR="00582E8B" w:rsidRPr="009F3A2A" w:rsidRDefault="00582E8B" w:rsidP="00582E8B">
      <w:pPr>
        <w:pStyle w:val="ListParagraph"/>
        <w:numPr>
          <w:ilvl w:val="0"/>
          <w:numId w:val="2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L1 measurement, another </w:t>
      </w:r>
      <w:r>
        <w:rPr>
          <w:rFonts w:eastAsia="Calibri" w:cs="Times New Roman"/>
          <w:szCs w:val="20"/>
        </w:rPr>
        <w:t>RX chain</w:t>
      </w:r>
      <w:r w:rsidRPr="009F3A2A">
        <w:rPr>
          <w:rFonts w:eastAsia="Calibri" w:cs="Times New Roman"/>
          <w:szCs w:val="20"/>
        </w:rPr>
        <w:t xml:space="preserve"> for L3 measurement</w:t>
      </w:r>
    </w:p>
    <w:p w14:paraId="237C19D8" w14:textId="77777777" w:rsidR="00582E8B" w:rsidRPr="009F3A2A" w:rsidRDefault="00582E8B" w:rsidP="00582E8B">
      <w:pPr>
        <w:pStyle w:val="ListParagraph"/>
        <w:numPr>
          <w:ilvl w:val="0"/>
          <w:numId w:val="2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L3 (or L1) measurement, another </w:t>
      </w:r>
      <w:r>
        <w:rPr>
          <w:rFonts w:eastAsia="Calibri" w:cs="Times New Roman"/>
          <w:szCs w:val="20"/>
        </w:rPr>
        <w:t>RX chain</w:t>
      </w:r>
      <w:r w:rsidRPr="009F3A2A">
        <w:rPr>
          <w:rFonts w:eastAsia="Calibri" w:cs="Times New Roman"/>
          <w:szCs w:val="20"/>
        </w:rPr>
        <w:t xml:space="preserve"> for PDCCH monitoring/decoding</w:t>
      </w:r>
    </w:p>
    <w:p w14:paraId="6AF84BF5" w14:textId="77777777" w:rsidR="00582E8B" w:rsidRPr="009F3A2A" w:rsidRDefault="00582E8B" w:rsidP="00582E8B">
      <w:pPr>
        <w:pStyle w:val="ListParagraph"/>
        <w:numPr>
          <w:ilvl w:val="0"/>
          <w:numId w:val="2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L3 (or L1) measurement, another </w:t>
      </w:r>
      <w:r>
        <w:rPr>
          <w:rFonts w:eastAsia="Calibri" w:cs="Times New Roman"/>
          <w:szCs w:val="20"/>
        </w:rPr>
        <w:t>RX chain</w:t>
      </w:r>
      <w:r w:rsidRPr="009F3A2A">
        <w:rPr>
          <w:rFonts w:eastAsia="Calibri" w:cs="Times New Roman"/>
          <w:szCs w:val="20"/>
        </w:rPr>
        <w:t xml:space="preserve"> for PDSCH decoding</w:t>
      </w:r>
    </w:p>
    <w:p w14:paraId="417EB62A" w14:textId="21F5ED54" w:rsidR="009E7FE2" w:rsidRDefault="00711259" w:rsidP="00BB74A8">
      <w:pPr>
        <w:ind w:right="-22"/>
        <w:rPr>
          <w:rFonts w:eastAsia="Calibri" w:cs="Times New Roman"/>
          <w:szCs w:val="20"/>
        </w:rPr>
      </w:pPr>
      <w:r>
        <w:rPr>
          <w:rFonts w:eastAsia="Calibri" w:cs="Times New Roman"/>
          <w:szCs w:val="20"/>
        </w:rPr>
        <w:t>Also, r</w:t>
      </w:r>
      <w:r w:rsidR="00BB74A8">
        <w:rPr>
          <w:rFonts w:eastAsia="Calibri" w:cs="Times New Roman"/>
          <w:szCs w:val="20"/>
        </w:rPr>
        <w:t>elated with proposal X</w:t>
      </w:r>
      <w:r w:rsidR="009F3A2A">
        <w:rPr>
          <w:rFonts w:eastAsia="Calibri" w:cs="Times New Roman"/>
          <w:szCs w:val="20"/>
        </w:rPr>
        <w:t xml:space="preserve">, </w:t>
      </w:r>
      <w:r w:rsidR="009F206E">
        <w:rPr>
          <w:rFonts w:eastAsia="Calibri" w:cs="Times New Roman"/>
          <w:szCs w:val="20"/>
        </w:rPr>
        <w:t>RAN4 has not seen any agreement yet what the beam assumption is for the simultaneous RX. B</w:t>
      </w:r>
      <w:r w:rsidR="009F3A2A">
        <w:rPr>
          <w:rFonts w:eastAsia="Calibri" w:cs="Times New Roman"/>
          <w:szCs w:val="20"/>
        </w:rPr>
        <w:t>eam assumption with multiple RX panel is not clear</w:t>
      </w:r>
      <w:r w:rsidR="009F206E">
        <w:rPr>
          <w:rFonts w:eastAsia="Calibri" w:cs="Times New Roman"/>
          <w:szCs w:val="20"/>
        </w:rPr>
        <w:t xml:space="preserve"> either</w:t>
      </w:r>
      <w:r w:rsidR="009F3A2A">
        <w:rPr>
          <w:rFonts w:eastAsia="Calibri" w:cs="Times New Roman"/>
          <w:szCs w:val="20"/>
        </w:rPr>
        <w:t>.</w:t>
      </w:r>
      <w:r w:rsidR="00BB74A8">
        <w:rPr>
          <w:rFonts w:eastAsia="Calibri" w:cs="Times New Roman"/>
          <w:szCs w:val="20"/>
        </w:rPr>
        <w:t xml:space="preserve"> For example, if adapting independent beam management (IBM) concept here, a UE may set up different beam types (</w:t>
      </w:r>
      <w:proofErr w:type="gramStart"/>
      <w:r w:rsidR="00BB74A8">
        <w:rPr>
          <w:rFonts w:eastAsia="Calibri" w:cs="Times New Roman"/>
          <w:szCs w:val="20"/>
        </w:rPr>
        <w:t>i.e.</w:t>
      </w:r>
      <w:proofErr w:type="gramEnd"/>
      <w:r w:rsidR="00BB74A8">
        <w:rPr>
          <w:rFonts w:eastAsia="Calibri" w:cs="Times New Roman"/>
          <w:szCs w:val="20"/>
        </w:rPr>
        <w:t xml:space="preserve"> narrow or wide) at each panel independently. </w:t>
      </w:r>
    </w:p>
    <w:p w14:paraId="3B4AEA93" w14:textId="616AE324" w:rsidR="009E7FE2" w:rsidRPr="009E7FE2" w:rsidRDefault="00BB74A8" w:rsidP="009E7FE2">
      <w:pPr>
        <w:ind w:right="-22"/>
        <w:rPr>
          <w:rFonts w:eastAsia="Calibri" w:cs="Times New Roman"/>
          <w:szCs w:val="20"/>
        </w:rPr>
      </w:pPr>
      <w:r w:rsidRPr="00534D74">
        <w:rPr>
          <w:rFonts w:eastAsia="Calibri" w:cs="Times New Roman"/>
          <w:b/>
          <w:bCs/>
          <w:szCs w:val="20"/>
        </w:rPr>
        <w:t xml:space="preserve">Proposal </w:t>
      </w:r>
      <w:proofErr w:type="gramStart"/>
      <w:r w:rsidR="005C20BB">
        <w:rPr>
          <w:rFonts w:eastAsia="Calibri" w:cs="Times New Roman"/>
          <w:b/>
          <w:bCs/>
          <w:szCs w:val="20"/>
        </w:rPr>
        <w:t>12</w:t>
      </w:r>
      <w:r w:rsidRPr="00534D74">
        <w:rPr>
          <w:rFonts w:eastAsia="Calibri" w:cs="Times New Roman"/>
          <w:b/>
          <w:bCs/>
          <w:szCs w:val="20"/>
        </w:rPr>
        <w:t xml:space="preserve"> :</w:t>
      </w:r>
      <w:proofErr w:type="gramEnd"/>
      <w:r>
        <w:rPr>
          <w:rFonts w:eastAsia="Calibri" w:cs="Times New Roman"/>
          <w:szCs w:val="20"/>
        </w:rPr>
        <w:t xml:space="preserve"> Clarify UE beamforming capability </w:t>
      </w:r>
      <w:r w:rsidR="009F206E">
        <w:rPr>
          <w:rFonts w:eastAsia="Calibri" w:cs="Times New Roman"/>
          <w:szCs w:val="20"/>
        </w:rPr>
        <w:t>for</w:t>
      </w:r>
      <w:r>
        <w:rPr>
          <w:rFonts w:eastAsia="Calibri" w:cs="Times New Roman"/>
          <w:szCs w:val="20"/>
        </w:rPr>
        <w:t xml:space="preserve"> simultaneous reception </w:t>
      </w:r>
      <w:r w:rsidR="009F206E">
        <w:rPr>
          <w:rFonts w:eastAsia="Calibri" w:cs="Times New Roman"/>
          <w:szCs w:val="20"/>
        </w:rPr>
        <w:t>requirement discussion :</w:t>
      </w:r>
      <w:r w:rsidR="009E7FE2">
        <w:rPr>
          <w:rFonts w:eastAsia="Calibri" w:cs="Times New Roman"/>
          <w:szCs w:val="20"/>
        </w:rPr>
        <w:br/>
        <w:t xml:space="preserve">     Option-1 : </w:t>
      </w:r>
      <w:r w:rsidR="005E147D">
        <w:rPr>
          <w:rFonts w:eastAsia="Calibri" w:cs="Times New Roman"/>
          <w:szCs w:val="20"/>
        </w:rPr>
        <w:t>S</w:t>
      </w:r>
      <w:r w:rsidR="009E7FE2">
        <w:rPr>
          <w:rFonts w:eastAsia="Calibri" w:cs="Times New Roman"/>
          <w:szCs w:val="20"/>
        </w:rPr>
        <w:t xml:space="preserve">imultaneous reception </w:t>
      </w:r>
      <w:r w:rsidR="005E147D">
        <w:rPr>
          <w:rFonts w:eastAsia="Calibri" w:cs="Times New Roman"/>
          <w:szCs w:val="20"/>
        </w:rPr>
        <w:t xml:space="preserve">capability is equal to </w:t>
      </w:r>
      <w:r w:rsidR="009E7FE2">
        <w:rPr>
          <w:rFonts w:eastAsia="Calibri" w:cs="Times New Roman"/>
          <w:szCs w:val="20"/>
        </w:rPr>
        <w:t xml:space="preserve">UE RX capability with multiple RX panel from two different </w:t>
      </w:r>
      <w:proofErr w:type="spellStart"/>
      <w:r w:rsidR="009E7FE2">
        <w:rPr>
          <w:rFonts w:eastAsia="Calibri" w:cs="Times New Roman"/>
          <w:szCs w:val="20"/>
        </w:rPr>
        <w:t>AoAs</w:t>
      </w:r>
      <w:proofErr w:type="spellEnd"/>
      <w:r w:rsidR="009E7FE2">
        <w:rPr>
          <w:rFonts w:eastAsia="Calibri" w:cs="Times New Roman"/>
          <w:szCs w:val="20"/>
        </w:rPr>
        <w:t>.</w:t>
      </w:r>
    </w:p>
    <w:p w14:paraId="3C43810F" w14:textId="7E2090F9" w:rsidR="009E7FE2" w:rsidRDefault="009E7FE2" w:rsidP="009E7FE2">
      <w:pPr>
        <w:ind w:right="-22"/>
        <w:rPr>
          <w:rFonts w:eastAsia="Calibri" w:cs="Times New Roman"/>
          <w:szCs w:val="20"/>
        </w:rPr>
      </w:pPr>
      <w:r>
        <w:rPr>
          <w:rFonts w:eastAsia="Calibri" w:cs="Times New Roman"/>
          <w:szCs w:val="20"/>
        </w:rPr>
        <w:t xml:space="preserve">     Option-</w:t>
      </w:r>
      <w:proofErr w:type="gramStart"/>
      <w:r>
        <w:rPr>
          <w:rFonts w:eastAsia="Calibri" w:cs="Times New Roman"/>
          <w:szCs w:val="20"/>
        </w:rPr>
        <w:t>2 :</w:t>
      </w:r>
      <w:proofErr w:type="gramEnd"/>
      <w:r>
        <w:rPr>
          <w:rFonts w:eastAsia="Calibri" w:cs="Times New Roman"/>
          <w:szCs w:val="20"/>
        </w:rPr>
        <w:t xml:space="preserve"> It is RAN4 understanding that simultaneous reception </w:t>
      </w:r>
      <w:r w:rsidR="005E147D">
        <w:rPr>
          <w:rFonts w:eastAsia="Calibri" w:cs="Times New Roman"/>
          <w:szCs w:val="20"/>
        </w:rPr>
        <w:t>includes</w:t>
      </w:r>
      <w:r>
        <w:rPr>
          <w:rFonts w:eastAsia="Calibri" w:cs="Times New Roman"/>
          <w:szCs w:val="20"/>
        </w:rPr>
        <w:t xml:space="preserve"> UE beam</w:t>
      </w:r>
      <w:r w:rsidR="005E147D">
        <w:rPr>
          <w:rFonts w:eastAsia="Calibri" w:cs="Times New Roman"/>
          <w:szCs w:val="20"/>
        </w:rPr>
        <w:t>forming</w:t>
      </w:r>
      <w:r>
        <w:rPr>
          <w:rFonts w:eastAsia="Calibri" w:cs="Times New Roman"/>
          <w:szCs w:val="20"/>
        </w:rPr>
        <w:t xml:space="preserve"> capabilit</w:t>
      </w:r>
      <w:r w:rsidR="005E147D">
        <w:rPr>
          <w:rFonts w:eastAsia="Calibri" w:cs="Times New Roman"/>
          <w:szCs w:val="20"/>
        </w:rPr>
        <w:t>ies</w:t>
      </w:r>
      <w:r>
        <w:rPr>
          <w:rFonts w:eastAsia="Calibri" w:cs="Times New Roman"/>
          <w:szCs w:val="20"/>
        </w:rPr>
        <w:t xml:space="preserve"> using a wide beam or two narrow beams regardless of the number of RX panels.</w:t>
      </w:r>
    </w:p>
    <w:p w14:paraId="4266A142" w14:textId="77777777" w:rsidR="00D93AB7" w:rsidRDefault="00D93AB7" w:rsidP="009E7FE2">
      <w:pPr>
        <w:ind w:right="-22"/>
        <w:rPr>
          <w:rFonts w:eastAsia="Calibri" w:cs="Times New Roman"/>
          <w:szCs w:val="20"/>
        </w:rPr>
      </w:pPr>
    </w:p>
    <w:p w14:paraId="40822A43" w14:textId="2A541FCB" w:rsidR="009F3A2A" w:rsidRDefault="00534D74" w:rsidP="003E6400">
      <w:pPr>
        <w:ind w:right="-22"/>
        <w:rPr>
          <w:rFonts w:eastAsia="Calibri" w:cs="Times New Roman"/>
          <w:szCs w:val="20"/>
        </w:rPr>
      </w:pPr>
      <w:r>
        <w:rPr>
          <w:rFonts w:eastAsia="Calibri" w:cs="Times New Roman"/>
          <w:szCs w:val="20"/>
        </w:rPr>
        <w:t>I</w:t>
      </w:r>
      <w:r w:rsidR="009E7FE2">
        <w:rPr>
          <w:rFonts w:eastAsia="Calibri" w:cs="Times New Roman"/>
          <w:szCs w:val="20"/>
        </w:rPr>
        <w:t xml:space="preserve">t is not clear yet if RAN4 already </w:t>
      </w:r>
      <w:r>
        <w:rPr>
          <w:rFonts w:eastAsia="Calibri" w:cs="Times New Roman"/>
          <w:szCs w:val="20"/>
        </w:rPr>
        <w:t>preclud</w:t>
      </w:r>
      <w:r w:rsidR="009E7FE2">
        <w:rPr>
          <w:rFonts w:eastAsia="Calibri" w:cs="Times New Roman"/>
          <w:szCs w:val="20"/>
        </w:rPr>
        <w:t xml:space="preserve">es simultaneous reception capability using a single panel. We wonder if there is a need that the requirements allow simultaneous reception using a single panel. For example, it is questionable if a FR2 UE with a single </w:t>
      </w:r>
      <w:r>
        <w:rPr>
          <w:rFonts w:eastAsia="Calibri" w:cs="Times New Roman"/>
          <w:szCs w:val="20"/>
        </w:rPr>
        <w:t xml:space="preserve">RX </w:t>
      </w:r>
      <w:r w:rsidR="009E7FE2">
        <w:rPr>
          <w:rFonts w:eastAsia="Calibri" w:cs="Times New Roman"/>
          <w:szCs w:val="20"/>
        </w:rPr>
        <w:t xml:space="preserve">panel cannot support joint transmission (JT) PDSCH reception from two different </w:t>
      </w:r>
      <w:proofErr w:type="spellStart"/>
      <w:r w:rsidR="009E7FE2">
        <w:rPr>
          <w:rFonts w:eastAsia="Calibri" w:cs="Times New Roman"/>
          <w:szCs w:val="20"/>
        </w:rPr>
        <w:t>AoA</w:t>
      </w:r>
      <w:proofErr w:type="spellEnd"/>
      <w:r w:rsidR="009E7FE2">
        <w:rPr>
          <w:rFonts w:eastAsia="Calibri" w:cs="Times New Roman"/>
          <w:szCs w:val="20"/>
        </w:rPr>
        <w:t>.</w:t>
      </w:r>
    </w:p>
    <w:p w14:paraId="1C4B57B6" w14:textId="739021C5" w:rsidR="009E7FE2" w:rsidRDefault="00711259" w:rsidP="003E6400">
      <w:pPr>
        <w:ind w:right="-22"/>
        <w:rPr>
          <w:rFonts w:eastAsia="Calibri" w:cs="Times New Roman"/>
          <w:szCs w:val="20"/>
        </w:rPr>
      </w:pPr>
      <w:r>
        <w:rPr>
          <w:rFonts w:eastAsia="Calibri" w:cs="Times New Roman"/>
          <w:szCs w:val="20"/>
        </w:rPr>
        <w:t>I</w:t>
      </w:r>
      <w:r w:rsidR="00941E89">
        <w:rPr>
          <w:rFonts w:eastAsia="Calibri" w:cs="Times New Roman"/>
          <w:szCs w:val="20"/>
        </w:rPr>
        <w:t>t is true that RAN4 should start from the basic analysis as above, the Rel-17 TU is not enough. We agree to continue the Rel-17 discussion to Rel-18. Creating a new WI will be one of the ways, or another way will be to continue it in Rel-18 MIMO WI.</w:t>
      </w:r>
    </w:p>
    <w:p w14:paraId="785C1B61" w14:textId="7A9C215F" w:rsidR="00941E89" w:rsidRDefault="00941E89" w:rsidP="003E6400">
      <w:pPr>
        <w:ind w:right="-22"/>
        <w:rPr>
          <w:rFonts w:eastAsia="Calibri" w:cs="Times New Roman"/>
          <w:szCs w:val="20"/>
        </w:rPr>
      </w:pPr>
    </w:p>
    <w:p w14:paraId="52B941BB" w14:textId="77777777" w:rsidR="001D1AAC" w:rsidRDefault="001D1AAC" w:rsidP="003E6400">
      <w:pPr>
        <w:ind w:right="-22"/>
        <w:rPr>
          <w:rFonts w:eastAsia="Calibri" w:cs="Times New Roman"/>
          <w:szCs w:val="20"/>
        </w:rPr>
      </w:pPr>
    </w:p>
    <w:p w14:paraId="20715139" w14:textId="048EE5C6" w:rsidR="00322E1D" w:rsidRDefault="008F40DD" w:rsidP="008F40DD">
      <w:pPr>
        <w:pStyle w:val="RAN4H2"/>
        <w:numPr>
          <w:ilvl w:val="0"/>
          <w:numId w:val="0"/>
        </w:numPr>
        <w:ind w:left="360"/>
        <w:rPr>
          <w:rFonts w:eastAsia="SimSun"/>
        </w:rPr>
      </w:pPr>
      <w:r>
        <w:rPr>
          <w:rFonts w:eastAsia="SimSun"/>
        </w:rPr>
        <w:t xml:space="preserve">2.2.2 </w:t>
      </w:r>
      <w:r w:rsidR="00322E1D" w:rsidRPr="008F40DD">
        <w:rPr>
          <w:rFonts w:eastAsia="SimSun"/>
        </w:rPr>
        <w:t xml:space="preserve">RAN1 LS </w:t>
      </w:r>
      <w:r w:rsidRPr="00B91911">
        <w:rPr>
          <w:lang w:val="en-GB"/>
        </w:rPr>
        <w:t>R1-2112762</w:t>
      </w:r>
      <w:r>
        <w:rPr>
          <w:lang w:val="en-GB"/>
        </w:rPr>
        <w:t xml:space="preserve"> </w:t>
      </w:r>
      <w:r w:rsidR="00322E1D" w:rsidRPr="008F40DD">
        <w:rPr>
          <w:rFonts w:eastAsia="SimSun"/>
        </w:rPr>
        <w:t>reply discussion</w:t>
      </w:r>
    </w:p>
    <w:p w14:paraId="61954ADC" w14:textId="5AEF8818" w:rsidR="008F40DD" w:rsidRPr="008F40DD" w:rsidRDefault="008F40DD" w:rsidP="008F40DD">
      <w:r>
        <w:t>RAN4 has received RAN1 LS (</w:t>
      </w:r>
      <w:r w:rsidRPr="008F40DD">
        <w:t>R1-2112762</w:t>
      </w:r>
      <w:r>
        <w:t>)</w:t>
      </w:r>
      <w:r w:rsidRPr="008F40DD">
        <w:t xml:space="preserve"> </w:t>
      </w:r>
      <w:r>
        <w:t xml:space="preserve">on </w:t>
      </w:r>
      <w:r w:rsidRPr="008F40DD">
        <w:t xml:space="preserve">L1-RSRP measurement </w:t>
      </w:r>
      <w:proofErr w:type="spellStart"/>
      <w:r w:rsidRPr="008F40DD">
        <w:t>behaviour</w:t>
      </w:r>
      <w:proofErr w:type="spellEnd"/>
      <w:r w:rsidRPr="008F40DD">
        <w:t xml:space="preserve"> when SSBs associated with different PCIs overlap</w:t>
      </w:r>
      <w:r>
        <w:t>.</w:t>
      </w:r>
    </w:p>
    <w:tbl>
      <w:tblPr>
        <w:tblStyle w:val="TableGrid"/>
        <w:tblW w:w="0" w:type="auto"/>
        <w:tblLook w:val="04A0" w:firstRow="1" w:lastRow="0" w:firstColumn="1" w:lastColumn="0" w:noHBand="0" w:noVBand="1"/>
      </w:tblPr>
      <w:tblGrid>
        <w:gridCol w:w="9062"/>
      </w:tblGrid>
      <w:tr w:rsidR="00443C71" w14:paraId="5045247C" w14:textId="77777777" w:rsidTr="00443C71">
        <w:tc>
          <w:tcPr>
            <w:tcW w:w="9062" w:type="dxa"/>
          </w:tcPr>
          <w:p w14:paraId="7C58DAE3" w14:textId="77777777" w:rsidR="00443C71" w:rsidRDefault="00443C71" w:rsidP="00443C71">
            <w:pPr>
              <w:snapToGrid w:val="0"/>
              <w:rPr>
                <w:rFonts w:eastAsiaTheme="minorEastAsia"/>
                <w:b/>
                <w:highlight w:val="green"/>
                <w:lang w:eastAsia="ko-KR"/>
              </w:rPr>
            </w:pPr>
            <w:r>
              <w:rPr>
                <w:b/>
                <w:highlight w:val="green"/>
              </w:rPr>
              <w:t>Agreement</w:t>
            </w:r>
          </w:p>
          <w:p w14:paraId="77D24294" w14:textId="77777777" w:rsidR="00443C71" w:rsidRDefault="00443C71" w:rsidP="00443C71">
            <w:pPr>
              <w:snapToGrid w:val="0"/>
              <w:rPr>
                <w:color w:val="000000"/>
                <w:szCs w:val="18"/>
              </w:rPr>
            </w:pPr>
            <w:r>
              <w:t xml:space="preserve">On Rel-17 enhancements for inter-cell beam management and inter-cell </w:t>
            </w:r>
            <w:proofErr w:type="spellStart"/>
            <w:r>
              <w:t>mTRP</w:t>
            </w:r>
            <w:proofErr w:type="spellEnd"/>
            <w:r>
              <w:t>,</w:t>
            </w:r>
            <w:r>
              <w:rPr>
                <w:rFonts w:eastAsia="SimSun"/>
              </w:rPr>
              <w:t xml:space="preserve"> </w:t>
            </w:r>
            <w:r>
              <w:rPr>
                <w:color w:val="000000"/>
                <w:szCs w:val="18"/>
              </w:rPr>
              <w:t>N</w:t>
            </w:r>
            <w:r>
              <w:rPr>
                <w:color w:val="000000"/>
                <w:szCs w:val="18"/>
                <w:vertAlign w:val="subscript"/>
              </w:rPr>
              <w:t>MAX</w:t>
            </w:r>
            <w:r>
              <w:rPr>
                <w:color w:val="000000"/>
                <w:vertAlign w:val="subscript"/>
              </w:rPr>
              <w:t xml:space="preserve"> </w:t>
            </w:r>
            <w:r>
              <w:rPr>
                <w:color w:val="000000"/>
              </w:rPr>
              <w:t>(</w:t>
            </w:r>
            <w:r>
              <w:rPr>
                <w:color w:val="000000"/>
                <w:szCs w:val="18"/>
              </w:rPr>
              <w:t>the maximum number of RRC-configured PCIs different from the serving cell for measurement/reporting</w:t>
            </w:r>
            <w:r>
              <w:rPr>
                <w:color w:val="000000"/>
              </w:rPr>
              <w:t>) is up to UE capability with candidate values of at least 1 and X.</w:t>
            </w:r>
          </w:p>
          <w:p w14:paraId="58511B61" w14:textId="77777777" w:rsidR="00443C71" w:rsidRDefault="00443C71" w:rsidP="00443C71">
            <w:pPr>
              <w:pStyle w:val="ListParagraph"/>
              <w:numPr>
                <w:ilvl w:val="0"/>
                <w:numId w:val="34"/>
              </w:numPr>
              <w:snapToGrid w:val="0"/>
              <w:spacing w:line="256" w:lineRule="auto"/>
              <w:rPr>
                <w:rFonts w:cs="Arial"/>
              </w:rPr>
            </w:pPr>
            <w:r>
              <w:rPr>
                <w:rFonts w:cs="Arial"/>
              </w:rPr>
              <w:t>Note: The upper bound for X as agreed in AI 8.1.2.2</w:t>
            </w:r>
          </w:p>
          <w:p w14:paraId="3A943C91" w14:textId="77777777" w:rsidR="00443C71" w:rsidRDefault="00443C71" w:rsidP="00443C71">
            <w:pPr>
              <w:pStyle w:val="ListParagraph"/>
              <w:numPr>
                <w:ilvl w:val="0"/>
                <w:numId w:val="34"/>
              </w:numPr>
              <w:snapToGrid w:val="0"/>
              <w:spacing w:line="256" w:lineRule="auto"/>
              <w:rPr>
                <w:rFonts w:cs="Arial"/>
              </w:rPr>
            </w:pPr>
            <w:r>
              <w:rPr>
                <w:rFonts w:cs="Arial"/>
              </w:rPr>
              <w:t>When NMAX is configured to be X, the UE is RRC-configured for L1-RSRP measurement with up to X PCIs different from the serving cell PCI </w:t>
            </w:r>
          </w:p>
          <w:p w14:paraId="63E468D4" w14:textId="77777777" w:rsidR="00443C71" w:rsidRDefault="00443C71" w:rsidP="00443C71">
            <w:pPr>
              <w:pStyle w:val="ListParagraph"/>
              <w:numPr>
                <w:ilvl w:val="0"/>
                <w:numId w:val="34"/>
              </w:numPr>
              <w:snapToGrid w:val="0"/>
              <w:spacing w:line="256" w:lineRule="auto"/>
              <w:rPr>
                <w:rFonts w:cs="Arial"/>
              </w:rPr>
            </w:pPr>
            <w:r>
              <w:rPr>
                <w:rFonts w:cs="Arial"/>
              </w:rPr>
              <w:lastRenderedPageBreak/>
              <w:t>Additional restriction may be added by RAN4</w:t>
            </w:r>
          </w:p>
          <w:p w14:paraId="4C968B45" w14:textId="77777777" w:rsidR="00443C71" w:rsidRDefault="00443C71" w:rsidP="00443C71">
            <w:pPr>
              <w:pStyle w:val="ListParagraph"/>
              <w:numPr>
                <w:ilvl w:val="0"/>
                <w:numId w:val="34"/>
              </w:numPr>
              <w:snapToGrid w:val="0"/>
              <w:spacing w:line="256" w:lineRule="auto"/>
              <w:rPr>
                <w:rFonts w:cs="Arial"/>
              </w:rPr>
            </w:pPr>
            <w:r>
              <w:rPr>
                <w:rFonts w:cs="Arial"/>
              </w:rPr>
              <w:t xml:space="preserve">FFS: UE measurement </w:t>
            </w:r>
            <w:proofErr w:type="spellStart"/>
            <w:r>
              <w:rPr>
                <w:rFonts w:cs="Arial"/>
              </w:rPr>
              <w:t>behaviour</w:t>
            </w:r>
            <w:proofErr w:type="spellEnd"/>
            <w:r>
              <w:rPr>
                <w:rFonts w:cs="Arial"/>
              </w:rPr>
              <w:t xml:space="preserve"> when SSBs associated with different PCIs overlap, including whether this is up to UE capability </w:t>
            </w:r>
          </w:p>
          <w:p w14:paraId="4669B261" w14:textId="77777777" w:rsidR="00443C71" w:rsidRDefault="00443C71" w:rsidP="00443C71">
            <w:pPr>
              <w:pStyle w:val="ListParagraph"/>
              <w:snapToGrid w:val="0"/>
              <w:rPr>
                <w:rFonts w:cs="Arial"/>
              </w:rPr>
            </w:pPr>
          </w:p>
          <w:p w14:paraId="5FED04AF" w14:textId="77777777" w:rsidR="00443C71" w:rsidRDefault="00443C71" w:rsidP="00443C71">
            <w:pPr>
              <w:snapToGrid w:val="0"/>
              <w:rPr>
                <w:rFonts w:cs="Arial"/>
              </w:rPr>
            </w:pPr>
            <w:r>
              <w:rPr>
                <w:rStyle w:val="Strong"/>
                <w:rFonts w:cs="Arial"/>
                <w:highlight w:val="green"/>
              </w:rPr>
              <w:t>Agreement</w:t>
            </w:r>
          </w:p>
          <w:p w14:paraId="22D9986D" w14:textId="77777777" w:rsidR="00443C71" w:rsidRDefault="00443C71" w:rsidP="00443C71">
            <w:pPr>
              <w:snapToGrid w:val="0"/>
              <w:rPr>
                <w:rFonts w:cs="Arial"/>
              </w:rPr>
            </w:pPr>
            <w:r>
              <w:rPr>
                <w:rFonts w:cs="Arial"/>
              </w:rPr>
              <w:t>Send an LS to RAN4 to inform and recommend them to investigate the following issue:</w:t>
            </w:r>
          </w:p>
          <w:p w14:paraId="10B941D3" w14:textId="77777777" w:rsidR="00443C71" w:rsidRDefault="00443C71" w:rsidP="00443C71">
            <w:pPr>
              <w:pStyle w:val="ListParagraph"/>
              <w:numPr>
                <w:ilvl w:val="0"/>
                <w:numId w:val="34"/>
              </w:numPr>
              <w:snapToGrid w:val="0"/>
              <w:spacing w:line="256" w:lineRule="auto"/>
              <w:rPr>
                <w:rFonts w:cs="Arial"/>
              </w:rPr>
            </w:pPr>
            <w:r>
              <w:rPr>
                <w:rFonts w:cs="Arial"/>
              </w:rPr>
              <w:t xml:space="preserve">On Rel-17 enhancements for inter-cell beam management and inter-cell </w:t>
            </w:r>
            <w:proofErr w:type="spellStart"/>
            <w:r>
              <w:rPr>
                <w:rFonts w:cs="Arial"/>
              </w:rPr>
              <w:t>mTRP</w:t>
            </w:r>
            <w:proofErr w:type="spellEnd"/>
            <w:r>
              <w:rPr>
                <w:rFonts w:cs="Arial"/>
              </w:rPr>
              <w:t>, the UE behavior when there is overlap for L1-RSRP measurement for SSB associated with serving cell PCI and PCIs different from the serving cell PCI</w:t>
            </w:r>
          </w:p>
          <w:p w14:paraId="79EB3B0C" w14:textId="77777777" w:rsidR="00443C71" w:rsidRDefault="00443C71" w:rsidP="003E6400">
            <w:pPr>
              <w:ind w:right="-22"/>
              <w:rPr>
                <w:rFonts w:eastAsia="Calibri" w:cs="Times New Roman"/>
                <w:szCs w:val="20"/>
              </w:rPr>
            </w:pPr>
          </w:p>
        </w:tc>
      </w:tr>
    </w:tbl>
    <w:p w14:paraId="2C06C1C1" w14:textId="0F8EE76E" w:rsidR="00322E1D" w:rsidRDefault="00322E1D" w:rsidP="003E6400">
      <w:pPr>
        <w:ind w:right="-22"/>
        <w:rPr>
          <w:rFonts w:eastAsia="Calibri" w:cs="Times New Roman"/>
          <w:szCs w:val="20"/>
        </w:rPr>
      </w:pPr>
    </w:p>
    <w:p w14:paraId="78511111" w14:textId="4EDF4821" w:rsidR="008A2668" w:rsidRDefault="008A2668" w:rsidP="003E6400">
      <w:pPr>
        <w:ind w:right="-22"/>
        <w:rPr>
          <w:rFonts w:eastAsia="Calibri" w:cs="Times New Roman"/>
          <w:szCs w:val="20"/>
        </w:rPr>
      </w:pPr>
      <w:r>
        <w:rPr>
          <w:rFonts w:eastAsia="Calibri" w:cs="Times New Roman"/>
          <w:szCs w:val="20"/>
        </w:rPr>
        <w:t xml:space="preserve">We provide our view on reply LS draft below. </w:t>
      </w:r>
    </w:p>
    <w:p w14:paraId="306A85A0" w14:textId="77C247CE" w:rsidR="005C20BB" w:rsidRDefault="005C20BB" w:rsidP="003E6400">
      <w:pPr>
        <w:ind w:right="-22"/>
        <w:rPr>
          <w:rFonts w:eastAsia="Calibri" w:cs="Times New Roman"/>
          <w:szCs w:val="20"/>
        </w:rPr>
      </w:pPr>
      <w:r w:rsidRPr="005C20BB">
        <w:rPr>
          <w:rFonts w:eastAsia="Calibri" w:cs="Times New Roman"/>
          <w:b/>
          <w:bCs/>
          <w:szCs w:val="20"/>
        </w:rPr>
        <w:t xml:space="preserve">Proposal </w:t>
      </w:r>
      <w:proofErr w:type="gramStart"/>
      <w:r w:rsidRPr="005C20BB">
        <w:rPr>
          <w:rFonts w:eastAsia="Calibri" w:cs="Times New Roman"/>
          <w:b/>
          <w:bCs/>
          <w:szCs w:val="20"/>
        </w:rPr>
        <w:t>13 :</w:t>
      </w:r>
      <w:proofErr w:type="gramEnd"/>
      <w:r>
        <w:rPr>
          <w:rFonts w:eastAsia="Calibri" w:cs="Times New Roman"/>
          <w:szCs w:val="20"/>
        </w:rPr>
        <w:t xml:space="preserve"> RAN4 make a reply LS draft as below</w:t>
      </w:r>
    </w:p>
    <w:p w14:paraId="06E97E0E" w14:textId="10F6D981" w:rsidR="00443C71" w:rsidRDefault="001A07FB" w:rsidP="003E6400">
      <w:pPr>
        <w:ind w:right="-22"/>
        <w:rPr>
          <w:rFonts w:eastAsia="Calibri" w:cs="Times New Roman"/>
          <w:szCs w:val="20"/>
        </w:rPr>
      </w:pPr>
      <w:r>
        <w:rPr>
          <w:rFonts w:eastAsia="Calibri" w:cs="Times New Roman"/>
          <w:szCs w:val="20"/>
        </w:rPr>
        <w:t>RAN4 is working o</w:t>
      </w:r>
      <w:r w:rsidR="008A2668">
        <w:rPr>
          <w:rFonts w:eastAsia="Calibri" w:cs="Times New Roman"/>
          <w:szCs w:val="20"/>
        </w:rPr>
        <w:t>n UE supports for</w:t>
      </w:r>
      <w:r w:rsidR="008A2668" w:rsidRPr="008A2668">
        <w:rPr>
          <w:rFonts w:eastAsia="Calibri" w:cs="Times New Roman"/>
          <w:szCs w:val="20"/>
        </w:rPr>
        <w:t xml:space="preserve"> Rel-17 enhancements for inter-cell beam management and inter-cell </w:t>
      </w:r>
      <w:proofErr w:type="spellStart"/>
      <w:r w:rsidR="008A2668" w:rsidRPr="008A2668">
        <w:rPr>
          <w:rFonts w:eastAsia="Calibri" w:cs="Times New Roman"/>
          <w:szCs w:val="20"/>
        </w:rPr>
        <w:t>mTRP</w:t>
      </w:r>
      <w:proofErr w:type="spellEnd"/>
    </w:p>
    <w:p w14:paraId="5D0F124D" w14:textId="573C7EBA" w:rsidR="001A07FB" w:rsidRPr="001A07FB" w:rsidRDefault="001A07FB" w:rsidP="001A07FB">
      <w:pPr>
        <w:numPr>
          <w:ilvl w:val="0"/>
          <w:numId w:val="37"/>
        </w:numPr>
        <w:ind w:right="-22"/>
        <w:rPr>
          <w:rFonts w:eastAsia="Calibri"/>
          <w:szCs w:val="20"/>
        </w:rPr>
      </w:pPr>
      <w:r w:rsidRPr="001A07FB">
        <w:rPr>
          <w:rFonts w:eastAsia="Calibri" w:cs="Times New Roman"/>
          <w:szCs w:val="20"/>
          <w:lang w:val="en-GB"/>
        </w:rPr>
        <w:t xml:space="preserve">RAN4 develops UE requirements for at least </w:t>
      </w:r>
      <w:proofErr w:type="spellStart"/>
      <w:r w:rsidRPr="001A07FB">
        <w:rPr>
          <w:rFonts w:eastAsia="Calibri" w:cs="Times New Roman"/>
          <w:i/>
          <w:iCs/>
          <w:szCs w:val="20"/>
          <w:lang w:val="en-GB"/>
        </w:rPr>
        <w:t>Nmax</w:t>
      </w:r>
      <w:proofErr w:type="spellEnd"/>
      <w:r w:rsidRPr="001A07FB">
        <w:rPr>
          <w:rFonts w:eastAsia="Calibri" w:cs="Times New Roman"/>
          <w:szCs w:val="20"/>
          <w:lang w:val="en-GB"/>
        </w:rPr>
        <w:t xml:space="preserve"> = 1, where </w:t>
      </w:r>
      <w:proofErr w:type="spellStart"/>
      <w:r w:rsidRPr="001A07FB">
        <w:rPr>
          <w:rFonts w:eastAsia="Calibri" w:cs="Times New Roman"/>
          <w:i/>
          <w:iCs/>
          <w:szCs w:val="20"/>
          <w:lang w:val="en-GB"/>
        </w:rPr>
        <w:t>Nmax</w:t>
      </w:r>
      <w:proofErr w:type="spellEnd"/>
      <w:r w:rsidRPr="001A07FB">
        <w:rPr>
          <w:rFonts w:eastAsia="Calibri" w:cs="Times New Roman"/>
          <w:szCs w:val="20"/>
          <w:lang w:val="en-GB"/>
        </w:rPr>
        <w:t xml:space="preserve"> is the maximum number of RRC configured PCIs different from the serving cell for measurement/reporting.</w:t>
      </w:r>
    </w:p>
    <w:p w14:paraId="263DFC80" w14:textId="55D26623" w:rsidR="001A07FB" w:rsidRPr="001A07FB" w:rsidRDefault="001A07FB" w:rsidP="001A07FB">
      <w:pPr>
        <w:numPr>
          <w:ilvl w:val="1"/>
          <w:numId w:val="37"/>
        </w:numPr>
        <w:ind w:right="-22"/>
        <w:rPr>
          <w:rFonts w:eastAsia="Calibri" w:cs="Times New Roman"/>
          <w:szCs w:val="20"/>
        </w:rPr>
      </w:pPr>
      <w:r w:rsidRPr="001A07FB">
        <w:rPr>
          <w:rFonts w:eastAsia="Calibri" w:cs="Times New Roman"/>
          <w:szCs w:val="20"/>
          <w:lang w:val="en-GB"/>
        </w:rPr>
        <w:t xml:space="preserve">RAN4 will further study to specify the requirements for other </w:t>
      </w:r>
      <w:proofErr w:type="spellStart"/>
      <w:r w:rsidRPr="001A07FB">
        <w:rPr>
          <w:rFonts w:eastAsia="Calibri" w:cs="Times New Roman"/>
          <w:i/>
          <w:iCs/>
          <w:szCs w:val="20"/>
          <w:lang w:val="en-GB"/>
        </w:rPr>
        <w:t>N</w:t>
      </w:r>
      <w:r w:rsidR="00E856A2" w:rsidRPr="00E856A2">
        <w:rPr>
          <w:rFonts w:eastAsia="Calibri" w:cs="Times New Roman"/>
          <w:i/>
          <w:iCs/>
          <w:szCs w:val="20"/>
          <w:lang w:val="en-GB"/>
        </w:rPr>
        <w:t>_</w:t>
      </w:r>
      <w:r w:rsidRPr="001A07FB">
        <w:rPr>
          <w:rFonts w:eastAsia="Calibri" w:cs="Times New Roman"/>
          <w:i/>
          <w:iCs/>
          <w:szCs w:val="20"/>
          <w:lang w:val="en-GB"/>
        </w:rPr>
        <w:t>max</w:t>
      </w:r>
      <w:proofErr w:type="spellEnd"/>
      <w:r w:rsidRPr="001A07FB">
        <w:rPr>
          <w:rFonts w:eastAsia="Calibri" w:cs="Times New Roman"/>
          <w:szCs w:val="20"/>
          <w:lang w:val="en-GB"/>
        </w:rPr>
        <w:t xml:space="preserve"> value taking RAN1 decision into account </w:t>
      </w:r>
    </w:p>
    <w:p w14:paraId="7028C28A" w14:textId="04B7D4E9" w:rsidR="00297832" w:rsidRPr="00297832" w:rsidRDefault="001A07FB" w:rsidP="00EF7EE7">
      <w:pPr>
        <w:pStyle w:val="ListParagraph"/>
        <w:numPr>
          <w:ilvl w:val="0"/>
          <w:numId w:val="37"/>
        </w:numPr>
        <w:rPr>
          <w:lang w:val="en-GB"/>
        </w:rPr>
      </w:pPr>
      <w:r w:rsidRPr="00297832">
        <w:rPr>
          <w:lang w:val="en-GB"/>
        </w:rPr>
        <w:t>RAN4 is discussing to introduce separate UE requirements of two types of UE reception capability</w:t>
      </w:r>
      <w:r w:rsidR="008A749A">
        <w:rPr>
          <w:lang w:val="en-GB"/>
        </w:rPr>
        <w:t xml:space="preserve"> and requirements</w:t>
      </w:r>
      <w:r w:rsidRPr="00297832">
        <w:rPr>
          <w:lang w:val="en-GB"/>
        </w:rPr>
        <w:t xml:space="preserve"> in Rel-17</w:t>
      </w:r>
      <w:r w:rsidR="00297832">
        <w:rPr>
          <w:lang w:val="en-GB"/>
        </w:rPr>
        <w:t>.</w:t>
      </w:r>
    </w:p>
    <w:p w14:paraId="30A9ADD8" w14:textId="7439A012" w:rsidR="001A07FB" w:rsidRDefault="001A07FB" w:rsidP="001A07FB">
      <w:pPr>
        <w:pStyle w:val="ListParagraph"/>
        <w:numPr>
          <w:ilvl w:val="0"/>
          <w:numId w:val="38"/>
        </w:numPr>
        <w:rPr>
          <w:lang w:val="en-GB"/>
        </w:rPr>
      </w:pPr>
      <w:r w:rsidRPr="001A07FB">
        <w:rPr>
          <w:lang w:val="en-GB"/>
        </w:rPr>
        <w:t>A UE not supporting simultaneous reception from different QCL-type-D sources</w:t>
      </w:r>
    </w:p>
    <w:p w14:paraId="2CF5E3E0" w14:textId="374FCB75" w:rsidR="001A07FB" w:rsidRPr="001A07FB" w:rsidRDefault="001A07FB" w:rsidP="001A07FB">
      <w:pPr>
        <w:pStyle w:val="ListParagraph"/>
        <w:ind w:left="1440"/>
        <w:rPr>
          <w:lang w:val="en-GB"/>
        </w:rPr>
      </w:pPr>
      <w:r>
        <w:rPr>
          <w:lang w:val="en-GB"/>
        </w:rPr>
        <w:t>&gt;&gt; W</w:t>
      </w:r>
      <w:r w:rsidRPr="001A07FB">
        <w:rPr>
          <w:lang w:val="en-GB"/>
        </w:rPr>
        <w:t xml:space="preserve">hen </w:t>
      </w:r>
      <w:r w:rsidR="00D63730" w:rsidRPr="001A07FB">
        <w:rPr>
          <w:lang w:val="en-GB"/>
        </w:rPr>
        <w:t>overlap</w:t>
      </w:r>
      <w:r w:rsidR="00D63730">
        <w:rPr>
          <w:lang w:val="en-GB"/>
        </w:rPr>
        <w:t>ping</w:t>
      </w:r>
      <w:r w:rsidRPr="001A07FB">
        <w:rPr>
          <w:lang w:val="en-GB"/>
        </w:rPr>
        <w:t xml:space="preserve"> </w:t>
      </w:r>
      <w:r w:rsidR="00D63730">
        <w:rPr>
          <w:lang w:val="en-GB"/>
        </w:rPr>
        <w:t>between</w:t>
      </w:r>
      <w:r w:rsidRPr="001A07FB">
        <w:rPr>
          <w:lang w:val="en-GB"/>
        </w:rPr>
        <w:t xml:space="preserve"> L1-RSRP measurement</w:t>
      </w:r>
      <w:r w:rsidR="00D63730">
        <w:rPr>
          <w:lang w:val="en-GB"/>
        </w:rPr>
        <w:t>s</w:t>
      </w:r>
      <w:r w:rsidRPr="001A07FB">
        <w:rPr>
          <w:lang w:val="en-GB"/>
        </w:rPr>
        <w:t xml:space="preserve"> for SSB associated with serving cell PCI and PCIs different from the serving cell PCI</w:t>
      </w:r>
      <w:r>
        <w:rPr>
          <w:lang w:val="en-GB"/>
        </w:rPr>
        <w:t xml:space="preserve">, the UE </w:t>
      </w:r>
      <w:r w:rsidR="00D93AB7" w:rsidRPr="00D93AB7">
        <w:rPr>
          <w:b/>
          <w:bCs/>
          <w:lang w:val="en-GB"/>
        </w:rPr>
        <w:t>sequentially</w:t>
      </w:r>
      <w:r w:rsidR="00D93AB7">
        <w:rPr>
          <w:lang w:val="en-GB"/>
        </w:rPr>
        <w:t xml:space="preserve"> </w:t>
      </w:r>
      <w:r>
        <w:rPr>
          <w:lang w:val="en-GB"/>
        </w:rPr>
        <w:t>measures one SSB and another.</w:t>
      </w:r>
    </w:p>
    <w:p w14:paraId="61BED211" w14:textId="77777777" w:rsidR="001A07FB" w:rsidRPr="001A07FB" w:rsidRDefault="001A07FB" w:rsidP="001A07FB">
      <w:pPr>
        <w:pStyle w:val="ListParagraph"/>
        <w:ind w:left="1440"/>
        <w:rPr>
          <w:lang w:val="en-GB"/>
        </w:rPr>
      </w:pPr>
    </w:p>
    <w:p w14:paraId="787F028B" w14:textId="5D6CEAD5" w:rsidR="001A07FB" w:rsidRPr="001A07FB" w:rsidRDefault="001A07FB" w:rsidP="001A07FB">
      <w:pPr>
        <w:pStyle w:val="ListParagraph"/>
        <w:numPr>
          <w:ilvl w:val="0"/>
          <w:numId w:val="38"/>
        </w:numPr>
        <w:rPr>
          <w:lang w:val="en-GB"/>
        </w:rPr>
      </w:pPr>
      <w:r w:rsidRPr="001A07FB">
        <w:rPr>
          <w:lang w:val="en-GB"/>
        </w:rPr>
        <w:t>A UE supporting simultaneous reception from two (or multiple) different QCL-type-D sources</w:t>
      </w:r>
    </w:p>
    <w:p w14:paraId="56A2A77C" w14:textId="19395692" w:rsidR="001A07FB" w:rsidRDefault="001A07FB" w:rsidP="001A07FB">
      <w:pPr>
        <w:pStyle w:val="ListParagraph"/>
        <w:ind w:left="1440"/>
        <w:rPr>
          <w:lang w:val="en-GB"/>
        </w:rPr>
      </w:pPr>
      <w:r>
        <w:rPr>
          <w:lang w:val="en-GB"/>
        </w:rPr>
        <w:t xml:space="preserve">&gt;&gt; </w:t>
      </w:r>
      <w:r w:rsidR="00D63730">
        <w:rPr>
          <w:lang w:val="en-GB"/>
        </w:rPr>
        <w:t>W</w:t>
      </w:r>
      <w:r w:rsidR="00D63730" w:rsidRPr="001A07FB">
        <w:rPr>
          <w:lang w:val="en-GB"/>
        </w:rPr>
        <w:t>hen overlap</w:t>
      </w:r>
      <w:r w:rsidR="00D63730">
        <w:rPr>
          <w:lang w:val="en-GB"/>
        </w:rPr>
        <w:t>ping</w:t>
      </w:r>
      <w:r w:rsidR="00D63730" w:rsidRPr="001A07FB">
        <w:rPr>
          <w:lang w:val="en-GB"/>
        </w:rPr>
        <w:t xml:space="preserve"> </w:t>
      </w:r>
      <w:r w:rsidR="00D63730">
        <w:rPr>
          <w:lang w:val="en-GB"/>
        </w:rPr>
        <w:t>between</w:t>
      </w:r>
      <w:r w:rsidR="00D63730" w:rsidRPr="001A07FB">
        <w:rPr>
          <w:lang w:val="en-GB"/>
        </w:rPr>
        <w:t xml:space="preserve"> L1-RSRP measurement</w:t>
      </w:r>
      <w:r w:rsidR="00D63730">
        <w:rPr>
          <w:lang w:val="en-GB"/>
        </w:rPr>
        <w:t>s</w:t>
      </w:r>
      <w:r w:rsidR="00D63730" w:rsidRPr="001A07FB">
        <w:rPr>
          <w:lang w:val="en-GB"/>
        </w:rPr>
        <w:t xml:space="preserve"> for SSB associated with serving cell PCI and PCIs different from the serving cell PCI</w:t>
      </w:r>
      <w:r w:rsidR="00D63730">
        <w:rPr>
          <w:lang w:val="en-GB"/>
        </w:rPr>
        <w:t>,</w:t>
      </w:r>
      <w:r>
        <w:rPr>
          <w:lang w:val="en-GB"/>
        </w:rPr>
        <w:t xml:space="preserve"> the UE can </w:t>
      </w:r>
      <w:r w:rsidR="00D93AB7" w:rsidRPr="00D93AB7">
        <w:rPr>
          <w:b/>
          <w:bCs/>
          <w:lang w:val="en-GB"/>
        </w:rPr>
        <w:t>simultaneously</w:t>
      </w:r>
      <w:r w:rsidR="00D93AB7">
        <w:rPr>
          <w:lang w:val="en-GB"/>
        </w:rPr>
        <w:t xml:space="preserve"> </w:t>
      </w:r>
      <w:r>
        <w:rPr>
          <w:lang w:val="en-GB"/>
        </w:rPr>
        <w:t>measure L1 RSRP.</w:t>
      </w:r>
      <w:r w:rsidR="00D63730">
        <w:rPr>
          <w:lang w:val="en-GB"/>
        </w:rPr>
        <w:t xml:space="preserve"> </w:t>
      </w:r>
      <w:r w:rsidR="00DA07E1">
        <w:rPr>
          <w:lang w:val="en-GB"/>
        </w:rPr>
        <w:t>This is</w:t>
      </w:r>
      <w:r>
        <w:rPr>
          <w:lang w:val="en-GB"/>
        </w:rPr>
        <w:t xml:space="preserve"> up to UE RX capability indication.</w:t>
      </w:r>
    </w:p>
    <w:p w14:paraId="67DF113A" w14:textId="73A4CD1C" w:rsidR="001A07FB" w:rsidRDefault="001A07FB" w:rsidP="001A07FB">
      <w:pPr>
        <w:pStyle w:val="ListParagraph"/>
        <w:ind w:left="1440"/>
        <w:rPr>
          <w:lang w:val="en-GB"/>
        </w:rPr>
      </w:pPr>
    </w:p>
    <w:p w14:paraId="78A73994" w14:textId="46D683D5" w:rsidR="00DA07E1" w:rsidRDefault="00DA07E1" w:rsidP="00DA07E1">
      <w:pPr>
        <w:pStyle w:val="ListParagraph"/>
        <w:numPr>
          <w:ilvl w:val="0"/>
          <w:numId w:val="40"/>
        </w:numPr>
        <w:rPr>
          <w:lang w:val="en-GB"/>
        </w:rPr>
      </w:pPr>
      <w:r>
        <w:rPr>
          <w:lang w:val="en-GB"/>
        </w:rPr>
        <w:t xml:space="preserve">Due to lack of Rel-17 TU, the Rel-17 requirement study on </w:t>
      </w:r>
      <w:r w:rsidRPr="001A07FB">
        <w:rPr>
          <w:lang w:val="en-GB"/>
        </w:rPr>
        <w:t>simultaneous reception</w:t>
      </w:r>
      <w:r>
        <w:rPr>
          <w:lang w:val="en-GB"/>
        </w:rPr>
        <w:t xml:space="preserve"> continue</w:t>
      </w:r>
      <w:r w:rsidR="00D93AB7">
        <w:rPr>
          <w:lang w:val="en-GB"/>
        </w:rPr>
        <w:t>s</w:t>
      </w:r>
      <w:r>
        <w:rPr>
          <w:lang w:val="en-GB"/>
        </w:rPr>
        <w:t xml:space="preserve"> </w:t>
      </w:r>
      <w:r w:rsidR="00317429">
        <w:rPr>
          <w:lang w:val="en-GB"/>
        </w:rPr>
        <w:t xml:space="preserve">in </w:t>
      </w:r>
      <w:r>
        <w:rPr>
          <w:lang w:val="en-GB"/>
        </w:rPr>
        <w:t>Rel-18 WI</w:t>
      </w:r>
      <w:r w:rsidR="00317429">
        <w:rPr>
          <w:lang w:val="en-GB"/>
        </w:rPr>
        <w:t xml:space="preserve"> phase</w:t>
      </w:r>
      <w:r>
        <w:rPr>
          <w:lang w:val="en-GB"/>
        </w:rPr>
        <w:t>.</w:t>
      </w:r>
    </w:p>
    <w:p w14:paraId="7105286D" w14:textId="77777777" w:rsidR="00443C71" w:rsidRPr="00D93AB7" w:rsidRDefault="00443C71" w:rsidP="003E6400">
      <w:pPr>
        <w:ind w:right="-22"/>
        <w:rPr>
          <w:rFonts w:eastAsia="Calibri" w:cs="Times New Roman"/>
          <w:szCs w:val="20"/>
          <w:lang w:val="en-GB"/>
        </w:rPr>
      </w:pPr>
    </w:p>
    <w:p w14:paraId="48AF19C3" w14:textId="31C1FF14" w:rsidR="008D3B00" w:rsidRPr="00D33FFC" w:rsidRDefault="008D3B00" w:rsidP="008D3B00">
      <w:pPr>
        <w:pStyle w:val="RAN4H1"/>
      </w:pPr>
      <w:r w:rsidRPr="00D33FFC">
        <w:t>Conclusion</w:t>
      </w:r>
    </w:p>
    <w:p w14:paraId="17B14989" w14:textId="3668E1FE" w:rsidR="00EE4133" w:rsidRPr="009C318A" w:rsidRDefault="009C318A" w:rsidP="00084AFD">
      <w:r w:rsidRPr="009C318A">
        <w:t>In this contribution, we provide our observations and proposals on BFR and simultaneous RX UE requirements.</w:t>
      </w:r>
    </w:p>
    <w:p w14:paraId="637CB18B" w14:textId="77777777" w:rsidR="009C318A" w:rsidRDefault="009C318A" w:rsidP="009C318A">
      <w:pPr>
        <w:rPr>
          <w:lang w:val="en-GB"/>
        </w:rPr>
      </w:pPr>
      <w:r w:rsidRPr="0076363B">
        <w:rPr>
          <w:b/>
          <w:bCs/>
          <w:lang w:val="en-GB"/>
        </w:rPr>
        <w:t xml:space="preserve">Observation </w:t>
      </w:r>
      <w:proofErr w:type="gramStart"/>
      <w:r>
        <w:rPr>
          <w:b/>
          <w:bCs/>
          <w:lang w:val="en-GB"/>
        </w:rPr>
        <w:t>1</w:t>
      </w:r>
      <w:r w:rsidRPr="0076363B">
        <w:rPr>
          <w:b/>
          <w:bCs/>
          <w:lang w:val="en-GB"/>
        </w:rPr>
        <w:t xml:space="preserve"> :</w:t>
      </w:r>
      <w:proofErr w:type="gramEnd"/>
      <w:r>
        <w:rPr>
          <w:lang w:val="en-GB"/>
        </w:rPr>
        <w:t xml:space="preserve"> The FR2 UE feature with simultaneous RX can extract full benefits both single cell and </w:t>
      </w:r>
      <w:proofErr w:type="spellStart"/>
      <w:r>
        <w:rPr>
          <w:lang w:val="en-GB"/>
        </w:rPr>
        <w:t>mTRP</w:t>
      </w:r>
      <w:proofErr w:type="spellEnd"/>
      <w:r>
        <w:rPr>
          <w:lang w:val="en-GB"/>
        </w:rPr>
        <w:t xml:space="preserve"> deployment. RAN1 is discussing the UE feature as one of key solutions to overcome FR2 blocking issue since Rel-16. </w:t>
      </w:r>
    </w:p>
    <w:p w14:paraId="12AC916D" w14:textId="77777777" w:rsidR="009C318A" w:rsidRDefault="009C318A" w:rsidP="009C318A">
      <w:pPr>
        <w:rPr>
          <w:lang w:val="en-GB"/>
        </w:rPr>
      </w:pPr>
      <w:r w:rsidRPr="005E147D">
        <w:rPr>
          <w:b/>
          <w:bCs/>
          <w:lang w:val="en-GB"/>
        </w:rPr>
        <w:t xml:space="preserve">Proposal </w:t>
      </w:r>
      <w:proofErr w:type="gramStart"/>
      <w:r>
        <w:rPr>
          <w:b/>
          <w:bCs/>
          <w:lang w:val="en-GB"/>
        </w:rPr>
        <w:t>1</w:t>
      </w:r>
      <w:r w:rsidRPr="005E147D">
        <w:rPr>
          <w:lang w:val="en-GB"/>
        </w:rPr>
        <w:t xml:space="preserve"> :</w:t>
      </w:r>
      <w:proofErr w:type="gramEnd"/>
      <w:r w:rsidRPr="005E147D">
        <w:rPr>
          <w:lang w:val="en-GB"/>
        </w:rPr>
        <w:t xml:space="preserve">  RAN4 does not conclude</w:t>
      </w:r>
      <w:r>
        <w:rPr>
          <w:lang w:val="en-GB"/>
        </w:rPr>
        <w:t xml:space="preserve"> </w:t>
      </w:r>
      <w:r w:rsidRPr="005E147D">
        <w:rPr>
          <w:lang w:val="en-GB"/>
        </w:rPr>
        <w:t>if no RRM</w:t>
      </w:r>
      <w:r w:rsidRPr="00130264">
        <w:rPr>
          <w:lang w:val="en-GB"/>
        </w:rPr>
        <w:t xml:space="preserve"> requirements will be specified for simultaneous reception channel/RS with different QCL type D</w:t>
      </w:r>
      <w:r>
        <w:rPr>
          <w:lang w:val="en-GB"/>
        </w:rPr>
        <w:t xml:space="preserve"> in Rel-17 </w:t>
      </w:r>
      <w:proofErr w:type="spellStart"/>
      <w:r>
        <w:rPr>
          <w:lang w:val="en-GB"/>
        </w:rPr>
        <w:t>feMIMO</w:t>
      </w:r>
      <w:proofErr w:type="spellEnd"/>
      <w:r>
        <w:rPr>
          <w:lang w:val="en-GB"/>
        </w:rPr>
        <w:t xml:space="preserve"> WI.</w:t>
      </w:r>
    </w:p>
    <w:p w14:paraId="0153C776" w14:textId="77777777" w:rsidR="009C318A" w:rsidRPr="00130264" w:rsidRDefault="009C318A" w:rsidP="009C318A">
      <w:pPr>
        <w:rPr>
          <w:highlight w:val="cyan"/>
        </w:rPr>
      </w:pPr>
      <w:r w:rsidRPr="00B41EEB">
        <w:rPr>
          <w:b/>
          <w:bCs/>
          <w:lang w:val="en-GB"/>
        </w:rPr>
        <w:t xml:space="preserve">Proposal </w:t>
      </w:r>
      <w:proofErr w:type="gramStart"/>
      <w:r>
        <w:rPr>
          <w:b/>
          <w:bCs/>
          <w:lang w:val="en-GB"/>
        </w:rPr>
        <w:t>2</w:t>
      </w:r>
      <w:r w:rsidRPr="00B41EEB">
        <w:rPr>
          <w:b/>
          <w:bCs/>
          <w:lang w:val="en-GB"/>
        </w:rPr>
        <w:t xml:space="preserve"> :</w:t>
      </w:r>
      <w:proofErr w:type="gramEnd"/>
      <w:r>
        <w:rPr>
          <w:lang w:val="en-GB"/>
        </w:rPr>
        <w:t xml:space="preserve"> The study on the simultaneous RX can be postponed to Rel-18 WI phase and continued under a Rel-18 WI.  Requirement applicability to Rel-17 UE should be defined after introducing the requirements.</w:t>
      </w:r>
    </w:p>
    <w:p w14:paraId="70B2A47D" w14:textId="4F99B9E7" w:rsidR="009C318A" w:rsidRDefault="009C318A" w:rsidP="00084AFD">
      <w:pPr>
        <w:rPr>
          <w:b/>
          <w:bCs/>
          <w:u w:val="single"/>
        </w:rPr>
      </w:pPr>
      <w:r w:rsidRPr="009C318A">
        <w:rPr>
          <w:b/>
          <w:bCs/>
          <w:u w:val="single"/>
        </w:rPr>
        <w:t>BFR/CBD/BFRQ requirements</w:t>
      </w:r>
    </w:p>
    <w:p w14:paraId="6FBCCBCD" w14:textId="77777777" w:rsidR="009C318A" w:rsidRPr="000D4185" w:rsidRDefault="009C318A" w:rsidP="009C318A">
      <w:pPr>
        <w:jc w:val="both"/>
        <w:rPr>
          <w:rFonts w:cs="Arial"/>
        </w:rPr>
      </w:pPr>
      <w:r w:rsidRPr="009C318A">
        <w:rPr>
          <w:rFonts w:cs="Arial"/>
          <w:b/>
          <w:bCs/>
        </w:rPr>
        <w:t xml:space="preserve">Proposal </w:t>
      </w:r>
      <w:proofErr w:type="gramStart"/>
      <w:r w:rsidRPr="009C318A">
        <w:rPr>
          <w:rFonts w:cs="Arial"/>
          <w:b/>
          <w:bCs/>
        </w:rPr>
        <w:t>3 :</w:t>
      </w:r>
      <w:proofErr w:type="gramEnd"/>
      <w:r w:rsidRPr="009C318A">
        <w:rPr>
          <w:rFonts w:cs="Arial"/>
        </w:rPr>
        <w:t xml:space="preserve"> Study</w:t>
      </w:r>
      <w:r w:rsidRPr="000D4185">
        <w:rPr>
          <w:rFonts w:cs="Arial"/>
        </w:rPr>
        <w:t xml:space="preserve"> BFR requirements for the </w:t>
      </w:r>
      <w:r>
        <w:rPr>
          <w:rFonts w:cs="Arial"/>
        </w:rPr>
        <w:t>two</w:t>
      </w:r>
      <w:r w:rsidRPr="000D4185">
        <w:rPr>
          <w:rFonts w:cs="Arial"/>
        </w:rPr>
        <w:t xml:space="preserve"> cases below :</w:t>
      </w:r>
    </w:p>
    <w:p w14:paraId="38E362FF" w14:textId="77777777" w:rsidR="009C318A" w:rsidRPr="000D4185" w:rsidRDefault="009C318A" w:rsidP="009C318A">
      <w:pPr>
        <w:ind w:firstLine="720"/>
        <w:jc w:val="both"/>
        <w:rPr>
          <w:rFonts w:cs="Arial"/>
        </w:rPr>
      </w:pPr>
      <w:r w:rsidRPr="000D4185">
        <w:rPr>
          <w:rFonts w:cs="Arial"/>
        </w:rPr>
        <w:t xml:space="preserve"> (</w:t>
      </w:r>
      <w:proofErr w:type="spellStart"/>
      <w:r w:rsidRPr="000D4185">
        <w:rPr>
          <w:rFonts w:cs="Arial"/>
        </w:rPr>
        <w:t>i</w:t>
      </w:r>
      <w:proofErr w:type="spellEnd"/>
      <w:r w:rsidRPr="000D4185">
        <w:rPr>
          <w:rFonts w:cs="Arial"/>
        </w:rPr>
        <w:t>) to receive and evaluate sequentially BFD-RS</w:t>
      </w:r>
      <w:r>
        <w:rPr>
          <w:rFonts w:cs="Arial"/>
        </w:rPr>
        <w:t xml:space="preserve"> </w:t>
      </w:r>
      <w:r w:rsidRPr="000D4185">
        <w:rPr>
          <w:rFonts w:cs="Arial"/>
        </w:rPr>
        <w:t>from multiple TRP.</w:t>
      </w:r>
    </w:p>
    <w:p w14:paraId="06599D4B" w14:textId="77777777" w:rsidR="009C318A" w:rsidRPr="000D4185" w:rsidRDefault="009C318A" w:rsidP="009C318A">
      <w:pPr>
        <w:jc w:val="both"/>
        <w:rPr>
          <w:rFonts w:cs="Arial"/>
        </w:rPr>
      </w:pPr>
      <w:r w:rsidRPr="000D4185">
        <w:rPr>
          <w:rFonts w:cs="Arial"/>
        </w:rPr>
        <w:lastRenderedPageBreak/>
        <w:t xml:space="preserve"> </w:t>
      </w:r>
      <w:r>
        <w:rPr>
          <w:rFonts w:cs="Arial"/>
        </w:rPr>
        <w:tab/>
      </w:r>
      <w:r w:rsidRPr="000D4185">
        <w:rPr>
          <w:rFonts w:cs="Arial"/>
        </w:rPr>
        <w:t xml:space="preserve">(ii) to receive and evaluate </w:t>
      </w:r>
      <w:r>
        <w:rPr>
          <w:rFonts w:cs="Arial"/>
        </w:rPr>
        <w:t xml:space="preserve">only </w:t>
      </w:r>
      <w:r w:rsidRPr="000D4185">
        <w:rPr>
          <w:rFonts w:cs="Arial"/>
        </w:rPr>
        <w:t xml:space="preserve">one </w:t>
      </w:r>
      <w:r>
        <w:rPr>
          <w:rFonts w:cs="Arial"/>
        </w:rPr>
        <w:t>BFD-RS</w:t>
      </w:r>
      <w:r w:rsidRPr="000D4185">
        <w:rPr>
          <w:rFonts w:cs="Arial"/>
        </w:rPr>
        <w:t>, when a serving cell beam failure is detected.</w:t>
      </w:r>
    </w:p>
    <w:p w14:paraId="36F3F2C1" w14:textId="77777777" w:rsidR="009C318A" w:rsidRPr="000D4185" w:rsidRDefault="009C318A" w:rsidP="009C318A">
      <w:pPr>
        <w:jc w:val="both"/>
        <w:rPr>
          <w:rFonts w:cs="Arial"/>
        </w:rPr>
      </w:pPr>
      <w:r w:rsidRPr="009C318A">
        <w:rPr>
          <w:rFonts w:cs="Arial"/>
          <w:b/>
          <w:bCs/>
        </w:rPr>
        <w:t>Proposal 4:</w:t>
      </w:r>
      <w:r w:rsidRPr="000D4185">
        <w:rPr>
          <w:rFonts w:cs="Arial"/>
        </w:rPr>
        <w:t xml:space="preserve"> </w:t>
      </w:r>
      <w:r>
        <w:rPr>
          <w:rFonts w:cs="Arial"/>
        </w:rPr>
        <w:t xml:space="preserve">consider optionally setting measurement priority over a </w:t>
      </w:r>
      <w:r w:rsidRPr="000D4185">
        <w:rPr>
          <w:rFonts w:cs="Arial"/>
        </w:rPr>
        <w:t>BFD-RS</w:t>
      </w:r>
      <w:r>
        <w:rPr>
          <w:rFonts w:cs="Arial"/>
        </w:rPr>
        <w:t xml:space="preserve"> set. This helps quick BFR for a prioritized cell (</w:t>
      </w:r>
      <w:proofErr w:type="gramStart"/>
      <w:r>
        <w:rPr>
          <w:rFonts w:cs="Arial"/>
        </w:rPr>
        <w:t>i.e.</w:t>
      </w:r>
      <w:proofErr w:type="gramEnd"/>
      <w:r>
        <w:rPr>
          <w:rFonts w:cs="Arial"/>
        </w:rPr>
        <w:t xml:space="preserve"> serving cell) or when BFD-RS from all TRPs fail at the same time. </w:t>
      </w:r>
    </w:p>
    <w:p w14:paraId="6D3214B6" w14:textId="77777777" w:rsidR="009C318A" w:rsidRPr="000D4185" w:rsidRDefault="009C318A" w:rsidP="009C318A">
      <w:pPr>
        <w:jc w:val="both"/>
        <w:rPr>
          <w:rFonts w:cs="Arial"/>
        </w:rPr>
      </w:pPr>
      <w:r w:rsidRPr="009C318A">
        <w:rPr>
          <w:rFonts w:cs="Arial"/>
          <w:b/>
          <w:bCs/>
        </w:rPr>
        <w:t xml:space="preserve">Proposal </w:t>
      </w:r>
      <w:proofErr w:type="gramStart"/>
      <w:r w:rsidRPr="009C318A">
        <w:rPr>
          <w:rFonts w:cs="Arial"/>
          <w:b/>
          <w:bCs/>
        </w:rPr>
        <w:t>5 :</w:t>
      </w:r>
      <w:proofErr w:type="gramEnd"/>
      <w:r w:rsidRPr="000D4185">
        <w:rPr>
          <w:rFonts w:cs="Arial"/>
        </w:rPr>
        <w:t xml:space="preserve"> If a UE receives sequentially BFD-RS </w:t>
      </w:r>
      <w:r>
        <w:rPr>
          <w:rFonts w:cs="Arial"/>
        </w:rPr>
        <w:t>from multiple TRPs</w:t>
      </w:r>
      <w:r w:rsidRPr="000D4185">
        <w:rPr>
          <w:rFonts w:cs="Arial"/>
        </w:rPr>
        <w:t xml:space="preserve"> and if the number of BFD-RS included in the two BFD-RS sets (k=0,1) </w:t>
      </w:r>
      <w:r>
        <w:rPr>
          <w:rFonts w:cs="Arial"/>
        </w:rPr>
        <w:t>is more than</w:t>
      </w:r>
      <w:r w:rsidRPr="000D4185">
        <w:rPr>
          <w:rFonts w:cs="Arial"/>
        </w:rPr>
        <w:t xml:space="preserve"> 2 or higher,  consider to apply </w:t>
      </w:r>
      <w:proofErr w:type="spellStart"/>
      <w:r w:rsidRPr="000D4185">
        <w:rPr>
          <w:rFonts w:cs="Arial"/>
        </w:rPr>
        <w:t>scaling_factor_BFD</w:t>
      </w:r>
      <w:proofErr w:type="spellEnd"/>
      <w:r w:rsidRPr="000D4185">
        <w:rPr>
          <w:rFonts w:cs="Arial"/>
        </w:rPr>
        <w:t xml:space="preserve"> to </w:t>
      </w:r>
      <w:proofErr w:type="spellStart"/>
      <w:r w:rsidRPr="000D4185">
        <w:t>T</w:t>
      </w:r>
      <w:r w:rsidRPr="000D4185">
        <w:rPr>
          <w:vertAlign w:val="subscript"/>
        </w:rPr>
        <w:t>Evaluate_BFD_SSB</w:t>
      </w:r>
      <w:proofErr w:type="spellEnd"/>
      <w:r w:rsidRPr="000D4185">
        <w:rPr>
          <w:rFonts w:cs="Arial"/>
        </w:rPr>
        <w:t xml:space="preserve"> evaluation period. (FFS on </w:t>
      </w:r>
      <w:proofErr w:type="spellStart"/>
      <w:r w:rsidRPr="000D4185">
        <w:rPr>
          <w:rFonts w:cs="Arial"/>
        </w:rPr>
        <w:t>scaling_factor_BFD</w:t>
      </w:r>
      <w:proofErr w:type="spellEnd"/>
      <w:r w:rsidRPr="000D4185">
        <w:rPr>
          <w:rFonts w:cs="Arial"/>
        </w:rPr>
        <w:t xml:space="preserve"> values)</w:t>
      </w:r>
    </w:p>
    <w:p w14:paraId="5B0830D8" w14:textId="77777777" w:rsidR="009C318A" w:rsidRPr="000D4185" w:rsidRDefault="009C318A" w:rsidP="009C318A">
      <w:pPr>
        <w:jc w:val="both"/>
        <w:rPr>
          <w:rFonts w:cs="Arial"/>
        </w:rPr>
      </w:pPr>
      <w:r w:rsidRPr="009C318A">
        <w:rPr>
          <w:rFonts w:cs="Arial"/>
          <w:b/>
          <w:bCs/>
        </w:rPr>
        <w:t>Proposal 6:</w:t>
      </w:r>
      <w:r w:rsidRPr="009C318A">
        <w:rPr>
          <w:rFonts w:cs="Arial"/>
        </w:rPr>
        <w:t xml:space="preserve"> If a</w:t>
      </w:r>
      <w:r w:rsidRPr="000D4185">
        <w:rPr>
          <w:rFonts w:cs="Arial"/>
        </w:rPr>
        <w:t xml:space="preserve"> UE receives sequentially BFD-RS </w:t>
      </w:r>
      <w:r>
        <w:rPr>
          <w:rFonts w:cs="Arial"/>
        </w:rPr>
        <w:t>from multiple TRPs</w:t>
      </w:r>
      <w:r w:rsidRPr="000D4185">
        <w:rPr>
          <w:rFonts w:cs="Arial"/>
        </w:rPr>
        <w:t xml:space="preserve"> and if the number of BFD-RS included in the two BFD-RS sets (k=0,1) </w:t>
      </w:r>
      <w:r>
        <w:rPr>
          <w:rFonts w:cs="Arial"/>
        </w:rPr>
        <w:t>is more than</w:t>
      </w:r>
      <w:r w:rsidRPr="000D4185">
        <w:rPr>
          <w:rFonts w:cs="Arial"/>
        </w:rPr>
        <w:t xml:space="preserve"> 2 or higher, consider applying </w:t>
      </w:r>
      <w:proofErr w:type="spellStart"/>
      <w:r w:rsidRPr="000D4185">
        <w:rPr>
          <w:rFonts w:cs="Arial"/>
        </w:rPr>
        <w:t>scaling_factor_CBD</w:t>
      </w:r>
      <w:proofErr w:type="spellEnd"/>
      <w:r w:rsidRPr="000D4185">
        <w:rPr>
          <w:rFonts w:cs="Arial"/>
        </w:rPr>
        <w:t xml:space="preserve"> to </w:t>
      </w:r>
      <w:proofErr w:type="spellStart"/>
      <w:r w:rsidRPr="000D4185">
        <w:t>T</w:t>
      </w:r>
      <w:r w:rsidRPr="000D4185">
        <w:rPr>
          <w:vertAlign w:val="subscript"/>
        </w:rPr>
        <w:t>Evaluate_CBD</w:t>
      </w:r>
      <w:proofErr w:type="spellEnd"/>
      <w:r w:rsidRPr="000D4185">
        <w:t xml:space="preserve"> </w:t>
      </w:r>
      <w:r w:rsidRPr="000D4185">
        <w:rPr>
          <w:rFonts w:cs="Arial"/>
        </w:rPr>
        <w:t xml:space="preserve">evaluation period. (FFS on </w:t>
      </w:r>
      <w:proofErr w:type="spellStart"/>
      <w:r w:rsidRPr="000D4185">
        <w:rPr>
          <w:rFonts w:cs="Arial"/>
        </w:rPr>
        <w:t>scaling_factor_CBD</w:t>
      </w:r>
      <w:proofErr w:type="spellEnd"/>
      <w:r w:rsidRPr="000D4185">
        <w:rPr>
          <w:rFonts w:cs="Arial"/>
        </w:rPr>
        <w:t xml:space="preserve"> values)</w:t>
      </w:r>
    </w:p>
    <w:p w14:paraId="2F603F07" w14:textId="77777777" w:rsidR="009C318A" w:rsidRPr="000D4185" w:rsidRDefault="009C318A" w:rsidP="009C318A">
      <w:pPr>
        <w:jc w:val="both"/>
        <w:rPr>
          <w:rFonts w:cs="Arial"/>
        </w:rPr>
      </w:pPr>
      <w:r w:rsidRPr="009C318A">
        <w:rPr>
          <w:rFonts w:cs="Arial"/>
          <w:b/>
          <w:bCs/>
        </w:rPr>
        <w:t xml:space="preserve">Proposal </w:t>
      </w:r>
      <w:proofErr w:type="gramStart"/>
      <w:r w:rsidRPr="009C318A">
        <w:rPr>
          <w:rFonts w:cs="Arial"/>
          <w:b/>
          <w:bCs/>
        </w:rPr>
        <w:t>7 :</w:t>
      </w:r>
      <w:proofErr w:type="gramEnd"/>
      <w:r w:rsidRPr="009C318A">
        <w:rPr>
          <w:rFonts w:cs="Arial"/>
        </w:rPr>
        <w:t xml:space="preserve"> In this case (ii) in Proposal 3 that a UE receive and evaluate only one BFD-RS with measurement priority, reuse </w:t>
      </w:r>
      <w:r>
        <w:rPr>
          <w:rFonts w:cs="Arial"/>
        </w:rPr>
        <w:t>a</w:t>
      </w:r>
      <w:r w:rsidRPr="009C318A">
        <w:rPr>
          <w:rFonts w:cs="Arial"/>
        </w:rPr>
        <w:t xml:space="preserve"> </w:t>
      </w:r>
      <w:r>
        <w:rPr>
          <w:rFonts w:cs="Arial"/>
        </w:rPr>
        <w:t xml:space="preserve">current requirement for a </w:t>
      </w:r>
      <w:r w:rsidRPr="009C318A">
        <w:rPr>
          <w:rFonts w:cs="Arial"/>
        </w:rPr>
        <w:t>single cell</w:t>
      </w:r>
      <w:r>
        <w:rPr>
          <w:rFonts w:cs="Arial"/>
        </w:rPr>
        <w:t xml:space="preserve"> </w:t>
      </w:r>
      <w:r w:rsidRPr="009C318A">
        <w:rPr>
          <w:rFonts w:cs="Arial"/>
        </w:rPr>
        <w:t>(i.e. not to apply the scaling factors to the evaluation period requirements)</w:t>
      </w:r>
      <w:r w:rsidRPr="000D4185">
        <w:rPr>
          <w:rFonts w:cs="Arial"/>
        </w:rPr>
        <w:t xml:space="preserve"> </w:t>
      </w:r>
    </w:p>
    <w:p w14:paraId="27A463CB" w14:textId="77777777" w:rsidR="009C318A" w:rsidRPr="000D4185" w:rsidRDefault="009C318A" w:rsidP="009C318A">
      <w:pPr>
        <w:jc w:val="both"/>
        <w:rPr>
          <w:rFonts w:cs="Arial"/>
          <w:i/>
          <w:iCs/>
        </w:rPr>
      </w:pPr>
      <w:r w:rsidRPr="009C318A">
        <w:rPr>
          <w:rFonts w:cs="Arial"/>
          <w:b/>
          <w:bCs/>
        </w:rPr>
        <w:t xml:space="preserve">Proposal </w:t>
      </w:r>
      <w:proofErr w:type="gramStart"/>
      <w:r w:rsidRPr="009C318A">
        <w:rPr>
          <w:rFonts w:cs="Arial"/>
          <w:b/>
          <w:bCs/>
        </w:rPr>
        <w:t>8 :</w:t>
      </w:r>
      <w:proofErr w:type="gramEnd"/>
      <w:r w:rsidRPr="000D4185">
        <w:rPr>
          <w:rFonts w:cs="Arial"/>
        </w:rPr>
        <w:t xml:space="preserve"> If a FR2 UE does not support simultaneous reception, the following scheduling restriction applies due to beam detection ( in </w:t>
      </w:r>
      <w:r w:rsidRPr="000D4185">
        <w:rPr>
          <w:rFonts w:cs="Arial"/>
          <w:i/>
          <w:iCs/>
        </w:rPr>
        <w:t>8.5.8.3 Scheduling availability of UE performing L1-RSRP measurement on FR2)</w:t>
      </w:r>
    </w:p>
    <w:p w14:paraId="689529B3" w14:textId="77777777" w:rsidR="009C318A" w:rsidRPr="00FB4AF8" w:rsidRDefault="009C318A" w:rsidP="009C318A">
      <w:pPr>
        <w:jc w:val="both"/>
        <w:rPr>
          <w:rFonts w:cs="Arial"/>
          <w:i/>
          <w:iCs/>
        </w:rPr>
      </w:pPr>
      <w:r w:rsidRPr="000D4185">
        <w:rPr>
          <w:rFonts w:cs="Arial"/>
          <w:i/>
          <w:iCs/>
        </w:rPr>
        <w:t>-</w:t>
      </w:r>
      <w:r w:rsidRPr="000D4185">
        <w:rPr>
          <w:rFonts w:cs="Arial"/>
          <w:i/>
          <w:iCs/>
        </w:rPr>
        <w:tab/>
        <w:t>The UE is not expected to transmit PUCCH, PUSCH or SRS or receive PDCCH, PDSCH, CSI-RS for tracking or CSI-RS for CQI on reference symbols to be measured for candidate beam detection.</w:t>
      </w:r>
    </w:p>
    <w:p w14:paraId="1DF7A04F" w14:textId="024CAA5E" w:rsidR="009C318A" w:rsidRPr="000D4185" w:rsidRDefault="009C318A" w:rsidP="009C318A">
      <w:r w:rsidRPr="009C318A">
        <w:rPr>
          <w:b/>
          <w:bCs/>
          <w:lang w:val="en-GB"/>
        </w:rPr>
        <w:t xml:space="preserve">Proposal </w:t>
      </w:r>
      <w:proofErr w:type="gramStart"/>
      <w:r w:rsidRPr="009C318A">
        <w:rPr>
          <w:b/>
          <w:bCs/>
          <w:lang w:val="en-GB"/>
        </w:rPr>
        <w:t>9 :</w:t>
      </w:r>
      <w:proofErr w:type="gramEnd"/>
      <w:r w:rsidRPr="009C318A">
        <w:rPr>
          <w:lang w:val="en-GB"/>
        </w:rPr>
        <w:t xml:space="preserve"> </w:t>
      </w:r>
      <w:r>
        <w:rPr>
          <w:lang w:val="en-GB"/>
        </w:rPr>
        <w:t>Adopt</w:t>
      </w:r>
      <w:r w:rsidRPr="000D4185">
        <w:rPr>
          <w:lang w:val="en-GB"/>
        </w:rPr>
        <w:t xml:space="preserve"> baseline from the BFRQ requirements in TS38.133 8.5.9.2, and studies further details depending on a recovery target cell and </w:t>
      </w:r>
      <w:r w:rsidRPr="000D4185">
        <w:t xml:space="preserve">the evaluation period above. </w:t>
      </w:r>
    </w:p>
    <w:p w14:paraId="3FCDC227" w14:textId="77777777" w:rsidR="009C318A" w:rsidRPr="000D4185" w:rsidRDefault="009C318A" w:rsidP="009C318A">
      <w:pPr>
        <w:pStyle w:val="ListParagraph"/>
        <w:numPr>
          <w:ilvl w:val="0"/>
          <w:numId w:val="17"/>
        </w:numPr>
      </w:pPr>
      <w:r w:rsidRPr="000D4185">
        <w:t xml:space="preserve">How to treat </w:t>
      </w:r>
      <w:r>
        <w:t>two</w:t>
      </w:r>
      <w:r w:rsidRPr="000D4185">
        <w:t xml:space="preserve"> PUCCH-SR resource/SR configurations for T</w:t>
      </w:r>
      <w:r w:rsidRPr="000D4185">
        <w:rPr>
          <w:vertAlign w:val="subscript"/>
        </w:rPr>
        <w:t>1</w:t>
      </w:r>
      <w:r w:rsidRPr="00FB4AF8">
        <w:t xml:space="preserve"> </w:t>
      </w:r>
      <w:r>
        <w:t>c</w:t>
      </w:r>
      <w:r w:rsidRPr="000D4185">
        <w:t>a</w:t>
      </w:r>
      <w:r>
        <w:t>lculation</w:t>
      </w:r>
      <w:r w:rsidRPr="000D4185">
        <w:t>.</w:t>
      </w:r>
    </w:p>
    <w:p w14:paraId="539E28A2" w14:textId="77777777" w:rsidR="009C318A" w:rsidRPr="000D4185" w:rsidRDefault="009C318A" w:rsidP="009C318A">
      <w:pPr>
        <w:pStyle w:val="ListParagraph"/>
        <w:numPr>
          <w:ilvl w:val="0"/>
          <w:numId w:val="17"/>
        </w:numPr>
      </w:pPr>
      <w:r w:rsidRPr="000D4185">
        <w:t xml:space="preserve">How to apply a scaling factor in </w:t>
      </w:r>
      <w:proofErr w:type="spellStart"/>
      <w:r w:rsidRPr="000D4185">
        <w:t>T</w:t>
      </w:r>
      <w:r w:rsidRPr="000D4185">
        <w:rPr>
          <w:vertAlign w:val="subscript"/>
        </w:rPr>
        <w:t>Evaluate_</w:t>
      </w:r>
      <w:proofErr w:type="gramStart"/>
      <w:r w:rsidRPr="000D4185">
        <w:rPr>
          <w:vertAlign w:val="subscript"/>
        </w:rPr>
        <w:t>CBD</w:t>
      </w:r>
      <w:proofErr w:type="spellEnd"/>
      <w:r w:rsidRPr="000D4185">
        <w:rPr>
          <w:vertAlign w:val="subscript"/>
        </w:rPr>
        <w:t xml:space="preserve">  </w:t>
      </w:r>
      <w:r w:rsidRPr="000D4185">
        <w:t>calculation</w:t>
      </w:r>
      <w:proofErr w:type="gramEnd"/>
      <w:r w:rsidRPr="000D4185">
        <w:t xml:space="preserve"> for T</w:t>
      </w:r>
      <w:r w:rsidRPr="000D4185">
        <w:rPr>
          <w:vertAlign w:val="subscript"/>
        </w:rPr>
        <w:t>2</w:t>
      </w:r>
      <w:r w:rsidRPr="00D93AB7">
        <w:t xml:space="preserve"> </w:t>
      </w:r>
      <w:r>
        <w:t>c</w:t>
      </w:r>
      <w:r w:rsidRPr="000D4185">
        <w:t>a</w:t>
      </w:r>
      <w:r>
        <w:t>lculation</w:t>
      </w:r>
      <w:r w:rsidRPr="000D4185">
        <w:t>.</w:t>
      </w:r>
    </w:p>
    <w:p w14:paraId="577DB885" w14:textId="769C045F" w:rsidR="009C318A" w:rsidRDefault="009C318A" w:rsidP="00084AFD">
      <w:pPr>
        <w:rPr>
          <w:b/>
          <w:bCs/>
          <w:u w:val="single"/>
        </w:rPr>
      </w:pPr>
      <w:r w:rsidRPr="009C318A">
        <w:rPr>
          <w:b/>
          <w:bCs/>
          <w:u w:val="single"/>
        </w:rPr>
        <w:t>UE supporting simultaneous reception from different QCL-type-D sources</w:t>
      </w:r>
    </w:p>
    <w:p w14:paraId="6EA665AD" w14:textId="77777777" w:rsidR="009C318A" w:rsidRDefault="009C318A" w:rsidP="009C318A">
      <w:pPr>
        <w:rPr>
          <w:lang w:val="en-GB"/>
        </w:rPr>
      </w:pPr>
      <w:r w:rsidRPr="009C318A">
        <w:rPr>
          <w:b/>
          <w:bCs/>
          <w:lang w:val="en-GB"/>
        </w:rPr>
        <w:t xml:space="preserve">Proposal </w:t>
      </w:r>
      <w:proofErr w:type="gramStart"/>
      <w:r w:rsidRPr="009C318A">
        <w:rPr>
          <w:b/>
          <w:bCs/>
          <w:lang w:val="en-GB"/>
        </w:rPr>
        <w:t>10 :</w:t>
      </w:r>
      <w:proofErr w:type="gramEnd"/>
      <w:r w:rsidRPr="009C318A">
        <w:rPr>
          <w:lang w:val="en-GB"/>
        </w:rPr>
        <w:t xml:space="preserve">  Introduce</w:t>
      </w:r>
      <w:r>
        <w:rPr>
          <w:lang w:val="en-GB"/>
        </w:rPr>
        <w:t xml:space="preserve"> separate UE requirements of two types of UE reception capability in Rel-17</w:t>
      </w:r>
    </w:p>
    <w:p w14:paraId="009790A4" w14:textId="77777777" w:rsidR="009C318A" w:rsidRPr="002A046E" w:rsidRDefault="009C318A" w:rsidP="009C318A">
      <w:pPr>
        <w:ind w:left="360"/>
        <w:rPr>
          <w:lang w:val="en-GB"/>
        </w:rPr>
      </w:pPr>
      <w:r>
        <w:rPr>
          <w:lang w:val="en-GB"/>
        </w:rPr>
        <w:t>(</w:t>
      </w:r>
      <w:proofErr w:type="spellStart"/>
      <w:r>
        <w:rPr>
          <w:lang w:val="en-GB"/>
        </w:rPr>
        <w:t>i</w:t>
      </w:r>
      <w:proofErr w:type="spellEnd"/>
      <w:r>
        <w:rPr>
          <w:lang w:val="en-GB"/>
        </w:rPr>
        <w:t xml:space="preserve">)  </w:t>
      </w:r>
      <w:r w:rsidRPr="002A046E">
        <w:rPr>
          <w:lang w:val="en-GB"/>
        </w:rPr>
        <w:t>A UE not supporting simultaneous reception from different QCL-type-D sources</w:t>
      </w:r>
    </w:p>
    <w:p w14:paraId="5194A18B" w14:textId="77777777" w:rsidR="009C318A" w:rsidRDefault="009C318A" w:rsidP="009C318A">
      <w:pPr>
        <w:ind w:left="360"/>
        <w:rPr>
          <w:lang w:val="en-GB"/>
        </w:rPr>
      </w:pPr>
      <w:r>
        <w:rPr>
          <w:lang w:val="en-GB"/>
        </w:rPr>
        <w:t xml:space="preserve">(ii) </w:t>
      </w:r>
      <w:r w:rsidRPr="002A046E">
        <w:rPr>
          <w:lang w:val="en-GB"/>
        </w:rPr>
        <w:t xml:space="preserve">A UE supporting simultaneous reception from two </w:t>
      </w:r>
      <w:r>
        <w:rPr>
          <w:lang w:val="en-GB"/>
        </w:rPr>
        <w:t>(</w:t>
      </w:r>
      <w:r w:rsidRPr="002A046E">
        <w:rPr>
          <w:lang w:val="en-GB"/>
        </w:rPr>
        <w:t>or multiple</w:t>
      </w:r>
      <w:r>
        <w:rPr>
          <w:lang w:val="en-GB"/>
        </w:rPr>
        <w:t>)</w:t>
      </w:r>
      <w:r w:rsidRPr="002A046E">
        <w:rPr>
          <w:lang w:val="en-GB"/>
        </w:rPr>
        <w:t xml:space="preserve"> different QCL-type-D sources</w:t>
      </w:r>
    </w:p>
    <w:p w14:paraId="3D4B07E4" w14:textId="4835305D" w:rsidR="009C318A" w:rsidRDefault="009C318A" w:rsidP="00084AFD">
      <w:pPr>
        <w:rPr>
          <w:b/>
          <w:bCs/>
          <w:u w:val="single"/>
          <w:lang w:val="en-GB"/>
        </w:rPr>
      </w:pPr>
    </w:p>
    <w:p w14:paraId="366F43B3" w14:textId="77777777" w:rsidR="009C318A" w:rsidRDefault="009C318A" w:rsidP="009C318A">
      <w:pPr>
        <w:ind w:right="-22"/>
        <w:rPr>
          <w:rFonts w:eastAsia="Calibri" w:cs="Times New Roman"/>
          <w:szCs w:val="20"/>
        </w:rPr>
      </w:pPr>
      <w:r w:rsidRPr="009C318A">
        <w:rPr>
          <w:rFonts w:eastAsia="Calibri" w:cs="Times New Roman"/>
          <w:b/>
          <w:bCs/>
          <w:szCs w:val="20"/>
        </w:rPr>
        <w:t xml:space="preserve">Proposal </w:t>
      </w:r>
      <w:proofErr w:type="gramStart"/>
      <w:r w:rsidRPr="009C318A">
        <w:rPr>
          <w:rFonts w:eastAsia="Calibri" w:cs="Times New Roman"/>
          <w:b/>
          <w:bCs/>
          <w:szCs w:val="20"/>
        </w:rPr>
        <w:t>11 :</w:t>
      </w:r>
      <w:proofErr w:type="gramEnd"/>
      <w:r w:rsidRPr="009C318A">
        <w:rPr>
          <w:rFonts w:eastAsia="Calibri" w:cs="Times New Roman"/>
          <w:szCs w:val="20"/>
        </w:rPr>
        <w:t xml:space="preserve"> RAN4</w:t>
      </w:r>
      <w:r>
        <w:rPr>
          <w:rFonts w:eastAsia="Calibri" w:cs="Times New Roman"/>
          <w:szCs w:val="20"/>
        </w:rPr>
        <w:t xml:space="preserve"> studies if the UE processing capabilities below can be supported for simultaneous reception in a single carrier</w:t>
      </w:r>
    </w:p>
    <w:p w14:paraId="6584FCE5" w14:textId="77777777" w:rsidR="009C318A" w:rsidRPr="009F3A2A" w:rsidRDefault="009C318A" w:rsidP="009C318A">
      <w:pPr>
        <w:pStyle w:val="ListParagraph"/>
        <w:numPr>
          <w:ilvl w:val="0"/>
          <w:numId w:val="4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L1 measurement, another </w:t>
      </w:r>
      <w:r>
        <w:rPr>
          <w:rFonts w:eastAsia="Calibri" w:cs="Times New Roman"/>
          <w:szCs w:val="20"/>
        </w:rPr>
        <w:t>RX chain</w:t>
      </w:r>
      <w:r w:rsidRPr="009F3A2A">
        <w:rPr>
          <w:rFonts w:eastAsia="Calibri" w:cs="Times New Roman"/>
          <w:szCs w:val="20"/>
        </w:rPr>
        <w:t xml:space="preserve"> for L</w:t>
      </w:r>
      <w:r>
        <w:rPr>
          <w:rFonts w:eastAsia="Calibri" w:cs="Times New Roman"/>
          <w:szCs w:val="20"/>
        </w:rPr>
        <w:t>1</w:t>
      </w:r>
      <w:r w:rsidRPr="009F3A2A">
        <w:rPr>
          <w:rFonts w:eastAsia="Calibri" w:cs="Times New Roman"/>
          <w:szCs w:val="20"/>
        </w:rPr>
        <w:t xml:space="preserve"> measurement</w:t>
      </w:r>
    </w:p>
    <w:p w14:paraId="39E6D959" w14:textId="77777777" w:rsidR="009C318A" w:rsidRPr="009F3A2A" w:rsidRDefault="009C318A" w:rsidP="009C318A">
      <w:pPr>
        <w:pStyle w:val="ListParagraph"/>
        <w:numPr>
          <w:ilvl w:val="0"/>
          <w:numId w:val="4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L1 measurement, another </w:t>
      </w:r>
      <w:r>
        <w:rPr>
          <w:rFonts w:eastAsia="Calibri" w:cs="Times New Roman"/>
          <w:szCs w:val="20"/>
        </w:rPr>
        <w:t>RX chain</w:t>
      </w:r>
      <w:r w:rsidRPr="009F3A2A">
        <w:rPr>
          <w:rFonts w:eastAsia="Calibri" w:cs="Times New Roman"/>
          <w:szCs w:val="20"/>
        </w:rPr>
        <w:t xml:space="preserve"> for L3 measurement</w:t>
      </w:r>
    </w:p>
    <w:p w14:paraId="682D0458" w14:textId="77777777" w:rsidR="009C318A" w:rsidRPr="009F3A2A" w:rsidRDefault="009C318A" w:rsidP="009C318A">
      <w:pPr>
        <w:pStyle w:val="ListParagraph"/>
        <w:numPr>
          <w:ilvl w:val="0"/>
          <w:numId w:val="4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L3 (or L1) measurement, another </w:t>
      </w:r>
      <w:r>
        <w:rPr>
          <w:rFonts w:eastAsia="Calibri" w:cs="Times New Roman"/>
          <w:szCs w:val="20"/>
        </w:rPr>
        <w:t>RX chain</w:t>
      </w:r>
      <w:r w:rsidRPr="009F3A2A">
        <w:rPr>
          <w:rFonts w:eastAsia="Calibri" w:cs="Times New Roman"/>
          <w:szCs w:val="20"/>
        </w:rPr>
        <w:t xml:space="preserve"> for PDCCH monitoring/decoding</w:t>
      </w:r>
    </w:p>
    <w:p w14:paraId="220C9C15" w14:textId="0D620C8E" w:rsidR="009C318A" w:rsidRDefault="009C318A" w:rsidP="009C318A">
      <w:pPr>
        <w:pStyle w:val="ListParagraph"/>
        <w:numPr>
          <w:ilvl w:val="0"/>
          <w:numId w:val="42"/>
        </w:numPr>
        <w:ind w:right="-22"/>
        <w:rPr>
          <w:rFonts w:eastAsia="Calibri" w:cs="Times New Roman"/>
          <w:szCs w:val="20"/>
        </w:rPr>
      </w:pPr>
      <w:r w:rsidRPr="009F3A2A">
        <w:rPr>
          <w:rFonts w:eastAsia="Calibri" w:cs="Times New Roman"/>
          <w:szCs w:val="20"/>
        </w:rPr>
        <w:t xml:space="preserve">One </w:t>
      </w:r>
      <w:r>
        <w:rPr>
          <w:rFonts w:eastAsia="Calibri" w:cs="Times New Roman"/>
          <w:szCs w:val="20"/>
        </w:rPr>
        <w:t>RX chain</w:t>
      </w:r>
      <w:r w:rsidRPr="009F3A2A">
        <w:rPr>
          <w:rFonts w:eastAsia="Calibri" w:cs="Times New Roman"/>
          <w:szCs w:val="20"/>
        </w:rPr>
        <w:t xml:space="preserve"> for L3 (or L1) measurement, another </w:t>
      </w:r>
      <w:r>
        <w:rPr>
          <w:rFonts w:eastAsia="Calibri" w:cs="Times New Roman"/>
          <w:szCs w:val="20"/>
        </w:rPr>
        <w:t>RX chain</w:t>
      </w:r>
      <w:r w:rsidRPr="009F3A2A">
        <w:rPr>
          <w:rFonts w:eastAsia="Calibri" w:cs="Times New Roman"/>
          <w:szCs w:val="20"/>
        </w:rPr>
        <w:t xml:space="preserve"> for PDSCH decoding</w:t>
      </w:r>
    </w:p>
    <w:p w14:paraId="05886D78" w14:textId="77777777" w:rsidR="009C318A" w:rsidRPr="009F3A2A" w:rsidRDefault="009C318A" w:rsidP="009C318A">
      <w:pPr>
        <w:pStyle w:val="ListParagraph"/>
        <w:ind w:right="-22"/>
        <w:rPr>
          <w:rFonts w:eastAsia="Calibri" w:cs="Times New Roman"/>
          <w:szCs w:val="20"/>
        </w:rPr>
      </w:pPr>
    </w:p>
    <w:p w14:paraId="6533D678" w14:textId="2B55FDAD" w:rsidR="009C318A" w:rsidRDefault="009C318A" w:rsidP="009C318A">
      <w:pPr>
        <w:ind w:right="-22"/>
        <w:rPr>
          <w:rFonts w:eastAsia="Calibri" w:cs="Times New Roman"/>
          <w:szCs w:val="20"/>
        </w:rPr>
      </w:pPr>
      <w:r w:rsidRPr="00534D74">
        <w:rPr>
          <w:rFonts w:eastAsia="Calibri" w:cs="Times New Roman"/>
          <w:b/>
          <w:bCs/>
          <w:szCs w:val="20"/>
        </w:rPr>
        <w:t xml:space="preserve">Proposal </w:t>
      </w:r>
      <w:proofErr w:type="gramStart"/>
      <w:r>
        <w:rPr>
          <w:rFonts w:eastAsia="Calibri" w:cs="Times New Roman"/>
          <w:b/>
          <w:bCs/>
          <w:szCs w:val="20"/>
        </w:rPr>
        <w:t>12</w:t>
      </w:r>
      <w:r w:rsidRPr="00534D74">
        <w:rPr>
          <w:rFonts w:eastAsia="Calibri" w:cs="Times New Roman"/>
          <w:b/>
          <w:bCs/>
          <w:szCs w:val="20"/>
        </w:rPr>
        <w:t xml:space="preserve"> :</w:t>
      </w:r>
      <w:proofErr w:type="gramEnd"/>
      <w:r>
        <w:rPr>
          <w:rFonts w:eastAsia="Calibri" w:cs="Times New Roman"/>
          <w:szCs w:val="20"/>
        </w:rPr>
        <w:t xml:space="preserve"> Clarify UE beamforming capability for simultaneous reception requirement discussion :</w:t>
      </w:r>
      <w:r>
        <w:rPr>
          <w:rFonts w:eastAsia="Calibri" w:cs="Times New Roman"/>
          <w:szCs w:val="20"/>
        </w:rPr>
        <w:br/>
        <w:t xml:space="preserve">     -  Option-1 : Simultaneous reception capability is equal to UE RX capability with multiple RX panel from two different </w:t>
      </w:r>
      <w:proofErr w:type="spellStart"/>
      <w:r>
        <w:rPr>
          <w:rFonts w:eastAsia="Calibri" w:cs="Times New Roman"/>
          <w:szCs w:val="20"/>
        </w:rPr>
        <w:t>AoAs</w:t>
      </w:r>
      <w:proofErr w:type="spellEnd"/>
      <w:r>
        <w:rPr>
          <w:rFonts w:eastAsia="Calibri" w:cs="Times New Roman"/>
          <w:szCs w:val="20"/>
        </w:rPr>
        <w:t>.</w:t>
      </w:r>
      <w:r>
        <w:rPr>
          <w:rFonts w:eastAsia="Calibri" w:cs="Times New Roman"/>
          <w:szCs w:val="20"/>
        </w:rPr>
        <w:br/>
        <w:t xml:space="preserve">     -  Option-2 : It is RAN4 understanding that simultaneous reception includes UE beamforming capabilities using a wide beam or two narrow beams regardless of the number of RX panels.</w:t>
      </w:r>
    </w:p>
    <w:p w14:paraId="7F339E1E" w14:textId="001D0DE0" w:rsidR="009C318A" w:rsidRDefault="009C318A" w:rsidP="00084AFD">
      <w:pPr>
        <w:rPr>
          <w:b/>
          <w:bCs/>
          <w:u w:val="single"/>
        </w:rPr>
      </w:pPr>
      <w:r w:rsidRPr="009C318A">
        <w:rPr>
          <w:b/>
          <w:bCs/>
          <w:u w:val="single"/>
        </w:rPr>
        <w:t>RAN1 LS R1-2112762 reply discussion</w:t>
      </w:r>
    </w:p>
    <w:p w14:paraId="3477C371" w14:textId="77777777" w:rsidR="009C318A" w:rsidRDefault="009C318A" w:rsidP="009C318A">
      <w:pPr>
        <w:ind w:right="-22"/>
        <w:rPr>
          <w:rFonts w:eastAsia="Calibri" w:cs="Times New Roman"/>
          <w:szCs w:val="20"/>
        </w:rPr>
      </w:pPr>
      <w:r w:rsidRPr="005C20BB">
        <w:rPr>
          <w:rFonts w:eastAsia="Calibri" w:cs="Times New Roman"/>
          <w:b/>
          <w:bCs/>
          <w:szCs w:val="20"/>
        </w:rPr>
        <w:t xml:space="preserve">Proposal </w:t>
      </w:r>
      <w:proofErr w:type="gramStart"/>
      <w:r w:rsidRPr="005C20BB">
        <w:rPr>
          <w:rFonts w:eastAsia="Calibri" w:cs="Times New Roman"/>
          <w:b/>
          <w:bCs/>
          <w:szCs w:val="20"/>
        </w:rPr>
        <w:t>13 :</w:t>
      </w:r>
      <w:proofErr w:type="gramEnd"/>
      <w:r>
        <w:rPr>
          <w:rFonts w:eastAsia="Calibri" w:cs="Times New Roman"/>
          <w:szCs w:val="20"/>
        </w:rPr>
        <w:t xml:space="preserve"> RAN4 make a reply LS draft as below</w:t>
      </w:r>
    </w:p>
    <w:p w14:paraId="71918DC1" w14:textId="77777777" w:rsidR="009C318A" w:rsidRDefault="009C318A" w:rsidP="009C318A">
      <w:pPr>
        <w:ind w:right="-22"/>
        <w:rPr>
          <w:rFonts w:eastAsia="Calibri" w:cs="Times New Roman"/>
          <w:szCs w:val="20"/>
        </w:rPr>
      </w:pPr>
      <w:r>
        <w:rPr>
          <w:rFonts w:eastAsia="Calibri" w:cs="Times New Roman"/>
          <w:szCs w:val="20"/>
        </w:rPr>
        <w:t>RAN4 is working on UE supports for</w:t>
      </w:r>
      <w:r w:rsidRPr="008A2668">
        <w:rPr>
          <w:rFonts w:eastAsia="Calibri" w:cs="Times New Roman"/>
          <w:szCs w:val="20"/>
        </w:rPr>
        <w:t xml:space="preserve"> Rel-17 enhancements for inter-cell beam management and inter-cell </w:t>
      </w:r>
      <w:proofErr w:type="spellStart"/>
      <w:r w:rsidRPr="008A2668">
        <w:rPr>
          <w:rFonts w:eastAsia="Calibri" w:cs="Times New Roman"/>
          <w:szCs w:val="20"/>
        </w:rPr>
        <w:t>mTRP</w:t>
      </w:r>
      <w:proofErr w:type="spellEnd"/>
    </w:p>
    <w:p w14:paraId="77F81ECB" w14:textId="77777777" w:rsidR="009C318A" w:rsidRPr="001A07FB" w:rsidRDefault="009C318A" w:rsidP="009C318A">
      <w:pPr>
        <w:numPr>
          <w:ilvl w:val="0"/>
          <w:numId w:val="37"/>
        </w:numPr>
        <w:ind w:right="-22"/>
        <w:rPr>
          <w:rFonts w:eastAsia="Calibri"/>
          <w:szCs w:val="20"/>
        </w:rPr>
      </w:pPr>
      <w:r w:rsidRPr="001A07FB">
        <w:rPr>
          <w:rFonts w:eastAsia="Calibri" w:cs="Times New Roman"/>
          <w:szCs w:val="20"/>
          <w:lang w:val="en-GB"/>
        </w:rPr>
        <w:t xml:space="preserve">RAN4 develops UE requirements for at least </w:t>
      </w:r>
      <w:proofErr w:type="spellStart"/>
      <w:r w:rsidRPr="001A07FB">
        <w:rPr>
          <w:rFonts w:eastAsia="Calibri" w:cs="Times New Roman"/>
          <w:i/>
          <w:iCs/>
          <w:szCs w:val="20"/>
          <w:lang w:val="en-GB"/>
        </w:rPr>
        <w:t>Nmax</w:t>
      </w:r>
      <w:proofErr w:type="spellEnd"/>
      <w:r w:rsidRPr="001A07FB">
        <w:rPr>
          <w:rFonts w:eastAsia="Calibri" w:cs="Times New Roman"/>
          <w:szCs w:val="20"/>
          <w:lang w:val="en-GB"/>
        </w:rPr>
        <w:t xml:space="preserve"> = 1, where </w:t>
      </w:r>
      <w:proofErr w:type="spellStart"/>
      <w:r w:rsidRPr="001A07FB">
        <w:rPr>
          <w:rFonts w:eastAsia="Calibri" w:cs="Times New Roman"/>
          <w:i/>
          <w:iCs/>
          <w:szCs w:val="20"/>
          <w:lang w:val="en-GB"/>
        </w:rPr>
        <w:t>Nmax</w:t>
      </w:r>
      <w:proofErr w:type="spellEnd"/>
      <w:r w:rsidRPr="001A07FB">
        <w:rPr>
          <w:rFonts w:eastAsia="Calibri" w:cs="Times New Roman"/>
          <w:szCs w:val="20"/>
          <w:lang w:val="en-GB"/>
        </w:rPr>
        <w:t xml:space="preserve"> is the maximum number of RRC configured PCIs different from the serving cell for measurement/reporting.</w:t>
      </w:r>
    </w:p>
    <w:p w14:paraId="04C2515A" w14:textId="77777777" w:rsidR="009C318A" w:rsidRPr="001A07FB" w:rsidRDefault="009C318A" w:rsidP="009C318A">
      <w:pPr>
        <w:numPr>
          <w:ilvl w:val="1"/>
          <w:numId w:val="37"/>
        </w:numPr>
        <w:ind w:right="-22"/>
        <w:rPr>
          <w:rFonts w:eastAsia="Calibri" w:cs="Times New Roman"/>
          <w:szCs w:val="20"/>
        </w:rPr>
      </w:pPr>
      <w:r w:rsidRPr="001A07FB">
        <w:rPr>
          <w:rFonts w:eastAsia="Calibri" w:cs="Times New Roman"/>
          <w:szCs w:val="20"/>
          <w:lang w:val="en-GB"/>
        </w:rPr>
        <w:lastRenderedPageBreak/>
        <w:t xml:space="preserve">RAN4 will further study to specify the requirements for other </w:t>
      </w:r>
      <w:proofErr w:type="spellStart"/>
      <w:r w:rsidRPr="001A07FB">
        <w:rPr>
          <w:rFonts w:eastAsia="Calibri" w:cs="Times New Roman"/>
          <w:i/>
          <w:iCs/>
          <w:szCs w:val="20"/>
          <w:lang w:val="en-GB"/>
        </w:rPr>
        <w:t>N</w:t>
      </w:r>
      <w:r w:rsidRPr="00E856A2">
        <w:rPr>
          <w:rFonts w:eastAsia="Calibri" w:cs="Times New Roman"/>
          <w:i/>
          <w:iCs/>
          <w:szCs w:val="20"/>
          <w:lang w:val="en-GB"/>
        </w:rPr>
        <w:t>_</w:t>
      </w:r>
      <w:r w:rsidRPr="001A07FB">
        <w:rPr>
          <w:rFonts w:eastAsia="Calibri" w:cs="Times New Roman"/>
          <w:i/>
          <w:iCs/>
          <w:szCs w:val="20"/>
          <w:lang w:val="en-GB"/>
        </w:rPr>
        <w:t>max</w:t>
      </w:r>
      <w:proofErr w:type="spellEnd"/>
      <w:r w:rsidRPr="001A07FB">
        <w:rPr>
          <w:rFonts w:eastAsia="Calibri" w:cs="Times New Roman"/>
          <w:szCs w:val="20"/>
          <w:lang w:val="en-GB"/>
        </w:rPr>
        <w:t xml:space="preserve"> value taking RAN1 decision into account </w:t>
      </w:r>
    </w:p>
    <w:p w14:paraId="2DB7AA0F" w14:textId="77777777" w:rsidR="009C318A" w:rsidRPr="00297832" w:rsidRDefault="009C318A" w:rsidP="009C318A">
      <w:pPr>
        <w:pStyle w:val="ListParagraph"/>
        <w:numPr>
          <w:ilvl w:val="0"/>
          <w:numId w:val="37"/>
        </w:numPr>
        <w:rPr>
          <w:lang w:val="en-GB"/>
        </w:rPr>
      </w:pPr>
      <w:r w:rsidRPr="00297832">
        <w:rPr>
          <w:lang w:val="en-GB"/>
        </w:rPr>
        <w:t>RAN4 is discussing to introduce separate UE requirements of two types of UE reception capability</w:t>
      </w:r>
      <w:r>
        <w:rPr>
          <w:lang w:val="en-GB"/>
        </w:rPr>
        <w:t xml:space="preserve"> and requirements</w:t>
      </w:r>
      <w:r w:rsidRPr="00297832">
        <w:rPr>
          <w:lang w:val="en-GB"/>
        </w:rPr>
        <w:t xml:space="preserve"> in Rel-17</w:t>
      </w:r>
      <w:r>
        <w:rPr>
          <w:lang w:val="en-GB"/>
        </w:rPr>
        <w:t>.</w:t>
      </w:r>
    </w:p>
    <w:p w14:paraId="7A03DC69" w14:textId="77777777" w:rsidR="009C318A" w:rsidRDefault="009C318A" w:rsidP="009C318A">
      <w:pPr>
        <w:pStyle w:val="ListParagraph"/>
        <w:numPr>
          <w:ilvl w:val="0"/>
          <w:numId w:val="38"/>
        </w:numPr>
        <w:rPr>
          <w:lang w:val="en-GB"/>
        </w:rPr>
      </w:pPr>
      <w:r w:rsidRPr="001A07FB">
        <w:rPr>
          <w:lang w:val="en-GB"/>
        </w:rPr>
        <w:t>A UE not supporting simultaneous reception from different QCL-type-D sources</w:t>
      </w:r>
    </w:p>
    <w:p w14:paraId="012B959E" w14:textId="77777777" w:rsidR="009C318A" w:rsidRPr="001A07FB" w:rsidRDefault="009C318A" w:rsidP="009C318A">
      <w:pPr>
        <w:pStyle w:val="ListParagraph"/>
        <w:ind w:left="1440"/>
        <w:rPr>
          <w:lang w:val="en-GB"/>
        </w:rPr>
      </w:pPr>
      <w:r>
        <w:rPr>
          <w:lang w:val="en-GB"/>
        </w:rPr>
        <w:t>&gt;&gt; W</w:t>
      </w:r>
      <w:r w:rsidRPr="001A07FB">
        <w:rPr>
          <w:lang w:val="en-GB"/>
        </w:rPr>
        <w:t>hen there is overlap for L1-RSRP measurement for SSB associated with serving cell PCI and PCIs different from the serving cell PCI</w:t>
      </w:r>
      <w:r>
        <w:rPr>
          <w:lang w:val="en-GB"/>
        </w:rPr>
        <w:t xml:space="preserve">, the UE </w:t>
      </w:r>
      <w:r w:rsidRPr="00D93AB7">
        <w:rPr>
          <w:b/>
          <w:bCs/>
          <w:lang w:val="en-GB"/>
        </w:rPr>
        <w:t>sequentially</w:t>
      </w:r>
      <w:r>
        <w:rPr>
          <w:lang w:val="en-GB"/>
        </w:rPr>
        <w:t xml:space="preserve"> measures one SSB and another.</w:t>
      </w:r>
    </w:p>
    <w:p w14:paraId="0017906A" w14:textId="77777777" w:rsidR="009C318A" w:rsidRPr="001A07FB" w:rsidRDefault="009C318A" w:rsidP="009C318A">
      <w:pPr>
        <w:pStyle w:val="ListParagraph"/>
        <w:ind w:left="1440"/>
        <w:rPr>
          <w:lang w:val="en-GB"/>
        </w:rPr>
      </w:pPr>
    </w:p>
    <w:p w14:paraId="230BE6F6" w14:textId="77777777" w:rsidR="009C318A" w:rsidRPr="001A07FB" w:rsidRDefault="009C318A" w:rsidP="009C318A">
      <w:pPr>
        <w:pStyle w:val="ListParagraph"/>
        <w:numPr>
          <w:ilvl w:val="0"/>
          <w:numId w:val="38"/>
        </w:numPr>
        <w:rPr>
          <w:lang w:val="en-GB"/>
        </w:rPr>
      </w:pPr>
      <w:r w:rsidRPr="001A07FB">
        <w:rPr>
          <w:lang w:val="en-GB"/>
        </w:rPr>
        <w:t>A UE supporting simultaneous reception from two (or multiple) different QCL-type-D sources</w:t>
      </w:r>
    </w:p>
    <w:p w14:paraId="1AA8300A" w14:textId="77777777" w:rsidR="009C318A" w:rsidRDefault="009C318A" w:rsidP="009C318A">
      <w:pPr>
        <w:pStyle w:val="ListParagraph"/>
        <w:ind w:left="1440"/>
        <w:rPr>
          <w:lang w:val="en-GB"/>
        </w:rPr>
      </w:pPr>
      <w:r>
        <w:rPr>
          <w:lang w:val="en-GB"/>
        </w:rPr>
        <w:t>&gt;&gt; W</w:t>
      </w:r>
      <w:r w:rsidRPr="001A07FB">
        <w:rPr>
          <w:lang w:val="en-GB"/>
        </w:rPr>
        <w:t>hen there is overlap for L1-RSRP measurement for SSB associated with serving cell PCI and PCIs different from the serving cell PCI</w:t>
      </w:r>
      <w:r>
        <w:rPr>
          <w:lang w:val="en-GB"/>
        </w:rPr>
        <w:t xml:space="preserve">, the UE can </w:t>
      </w:r>
      <w:r w:rsidRPr="00D93AB7">
        <w:rPr>
          <w:b/>
          <w:bCs/>
          <w:lang w:val="en-GB"/>
        </w:rPr>
        <w:t>simultaneously</w:t>
      </w:r>
      <w:r>
        <w:rPr>
          <w:lang w:val="en-GB"/>
        </w:rPr>
        <w:t xml:space="preserve"> measure L1 RSRP.</w:t>
      </w:r>
    </w:p>
    <w:p w14:paraId="4147B3A1" w14:textId="77777777" w:rsidR="009C318A" w:rsidRDefault="009C318A" w:rsidP="009C318A">
      <w:pPr>
        <w:pStyle w:val="ListParagraph"/>
        <w:ind w:left="1440"/>
        <w:rPr>
          <w:lang w:val="en-GB"/>
        </w:rPr>
      </w:pPr>
      <w:r>
        <w:rPr>
          <w:lang w:val="en-GB"/>
        </w:rPr>
        <w:t>This is up to UE RX capability indication.</w:t>
      </w:r>
    </w:p>
    <w:p w14:paraId="76C30E53" w14:textId="77777777" w:rsidR="009C318A" w:rsidRDefault="009C318A" w:rsidP="009C318A">
      <w:pPr>
        <w:pStyle w:val="ListParagraph"/>
        <w:ind w:left="1440"/>
        <w:rPr>
          <w:lang w:val="en-GB"/>
        </w:rPr>
      </w:pPr>
    </w:p>
    <w:p w14:paraId="34097ECA" w14:textId="77777777" w:rsidR="009C318A" w:rsidRDefault="009C318A" w:rsidP="009C318A">
      <w:pPr>
        <w:pStyle w:val="ListParagraph"/>
        <w:numPr>
          <w:ilvl w:val="0"/>
          <w:numId w:val="40"/>
        </w:numPr>
        <w:rPr>
          <w:lang w:val="en-GB"/>
        </w:rPr>
      </w:pPr>
      <w:r>
        <w:rPr>
          <w:lang w:val="en-GB"/>
        </w:rPr>
        <w:t xml:space="preserve">Due to lack of Rel-17 TU, the Rel-17 requirement study on </w:t>
      </w:r>
      <w:r w:rsidRPr="001A07FB">
        <w:rPr>
          <w:lang w:val="en-GB"/>
        </w:rPr>
        <w:t>simultaneous reception</w:t>
      </w:r>
      <w:r>
        <w:rPr>
          <w:lang w:val="en-GB"/>
        </w:rPr>
        <w:t xml:space="preserve"> continues in Rel-18 WI phase.</w:t>
      </w:r>
    </w:p>
    <w:p w14:paraId="0743AF35" w14:textId="7DFA61AD" w:rsidR="008D3B00" w:rsidRPr="00D33FFC" w:rsidRDefault="008D3B00" w:rsidP="008D3B00">
      <w:pPr>
        <w:pStyle w:val="RAN4H1"/>
      </w:pPr>
      <w:r w:rsidRPr="00D33FFC">
        <w:t>References</w:t>
      </w:r>
    </w:p>
    <w:p w14:paraId="1A878FEB" w14:textId="22CAC59E" w:rsidR="006F350D" w:rsidRDefault="006F350D" w:rsidP="00B35009">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D33FFC">
        <w:rPr>
          <w:rFonts w:eastAsia="Times New Roman" w:cs="Times New Roman"/>
          <w:lang w:val="en-GB"/>
        </w:rPr>
        <w:t>RP-21</w:t>
      </w:r>
      <w:r>
        <w:rPr>
          <w:rFonts w:eastAsia="Times New Roman" w:cs="Times New Roman"/>
          <w:lang w:val="en-GB"/>
        </w:rPr>
        <w:t>2535</w:t>
      </w:r>
      <w:r w:rsidRPr="00D33FFC">
        <w:rPr>
          <w:rFonts w:eastAsia="Times New Roman" w:cs="Times New Roman"/>
          <w:lang w:val="en-GB"/>
        </w:rPr>
        <w:t>, Revised WID: Further enhancements on MIMO for NR, Samsung, RAN#9</w:t>
      </w:r>
      <w:r>
        <w:rPr>
          <w:rFonts w:eastAsia="Times New Roman" w:cs="Times New Roman"/>
          <w:lang w:val="en-GB"/>
        </w:rPr>
        <w:t>3</w:t>
      </w:r>
      <w:r w:rsidRPr="00D33FFC">
        <w:rPr>
          <w:rFonts w:eastAsia="Times New Roman" w:cs="Times New Roman"/>
          <w:lang w:val="en-GB"/>
        </w:rPr>
        <w:t xml:space="preserve">-e </w:t>
      </w:r>
    </w:p>
    <w:p w14:paraId="580BFC4A" w14:textId="7BFC61B0" w:rsidR="00A81400" w:rsidRDefault="00A81400" w:rsidP="00B35009">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R4-2120320</w:t>
      </w:r>
      <w:r>
        <w:rPr>
          <w:rFonts w:eastAsia="Times New Roman" w:cs="Times New Roman"/>
          <w:lang w:val="en-GB"/>
        </w:rPr>
        <w:t xml:space="preserve">, </w:t>
      </w:r>
      <w:r w:rsidRPr="00A81400">
        <w:rPr>
          <w:rFonts w:eastAsia="Times New Roman" w:cs="Times New Roman"/>
          <w:lang w:val="en-GB"/>
        </w:rPr>
        <w:t xml:space="preserve">WF on RRM impact for unified TCI in </w:t>
      </w:r>
      <w:proofErr w:type="spellStart"/>
      <w:r w:rsidRPr="00A81400">
        <w:rPr>
          <w:rFonts w:eastAsia="Times New Roman" w:cs="Times New Roman"/>
          <w:lang w:val="en-GB"/>
        </w:rPr>
        <w:t>FeMIMO</w:t>
      </w:r>
      <w:proofErr w:type="spellEnd"/>
      <w:r>
        <w:rPr>
          <w:rFonts w:eastAsia="Times New Roman" w:cs="Times New Roman"/>
          <w:lang w:val="en-GB"/>
        </w:rPr>
        <w:t>, Intel, RAN4#101-e</w:t>
      </w:r>
    </w:p>
    <w:p w14:paraId="1C3C87DD" w14:textId="233CB34F" w:rsidR="00A81400" w:rsidRDefault="00A81400" w:rsidP="00B35009">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R4-2120321</w:t>
      </w:r>
      <w:r>
        <w:rPr>
          <w:rFonts w:eastAsia="Times New Roman" w:cs="Times New Roman"/>
          <w:lang w:val="en-GB"/>
        </w:rPr>
        <w:t xml:space="preserve">, </w:t>
      </w:r>
      <w:r w:rsidRPr="00A81400">
        <w:rPr>
          <w:rFonts w:eastAsia="Times New Roman" w:cs="Times New Roman"/>
          <w:lang w:val="en-GB"/>
        </w:rPr>
        <w:t xml:space="preserve">WF on </w:t>
      </w:r>
      <w:proofErr w:type="spellStart"/>
      <w:r w:rsidRPr="00A81400">
        <w:rPr>
          <w:rFonts w:eastAsia="Times New Roman" w:cs="Times New Roman"/>
          <w:lang w:val="en-GB"/>
        </w:rPr>
        <w:t>FeMIMO</w:t>
      </w:r>
      <w:proofErr w:type="spellEnd"/>
      <w:r w:rsidRPr="00A81400">
        <w:rPr>
          <w:rFonts w:eastAsia="Times New Roman" w:cs="Times New Roman"/>
          <w:lang w:val="en-GB"/>
        </w:rPr>
        <w:t xml:space="preserve"> RRM requirements for inter-cell beam management</w:t>
      </w:r>
      <w:r>
        <w:rPr>
          <w:rFonts w:eastAsia="Times New Roman" w:cs="Times New Roman"/>
          <w:lang w:val="en-GB"/>
        </w:rPr>
        <w:t>, Samsung, RAN4#101e</w:t>
      </w:r>
    </w:p>
    <w:p w14:paraId="604A93B0" w14:textId="79614872" w:rsidR="00A81400" w:rsidRDefault="00A81400" w:rsidP="00A81400">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R4-2120322</w:t>
      </w:r>
      <w:r>
        <w:rPr>
          <w:rFonts w:eastAsia="Times New Roman" w:cs="Times New Roman"/>
          <w:lang w:val="en-GB"/>
        </w:rPr>
        <w:t xml:space="preserve">, </w:t>
      </w:r>
      <w:r w:rsidRPr="00A81400">
        <w:rPr>
          <w:rFonts w:eastAsia="Times New Roman" w:cs="Times New Roman"/>
          <w:lang w:val="en-GB"/>
        </w:rPr>
        <w:t xml:space="preserve">WF on other </w:t>
      </w:r>
      <w:proofErr w:type="spellStart"/>
      <w:r w:rsidRPr="00A81400">
        <w:rPr>
          <w:rFonts w:eastAsia="Times New Roman" w:cs="Times New Roman"/>
          <w:lang w:val="en-GB"/>
        </w:rPr>
        <w:t>FeMIMO</w:t>
      </w:r>
      <w:proofErr w:type="spellEnd"/>
      <w:r w:rsidRPr="00A81400">
        <w:rPr>
          <w:rFonts w:eastAsia="Times New Roman" w:cs="Times New Roman"/>
          <w:lang w:val="en-GB"/>
        </w:rPr>
        <w:t xml:space="preserve"> RRM requirements</w:t>
      </w:r>
      <w:r>
        <w:rPr>
          <w:rFonts w:eastAsia="Times New Roman" w:cs="Times New Roman"/>
          <w:lang w:val="en-GB"/>
        </w:rPr>
        <w:t>, Samsung, RAN4#101e</w:t>
      </w:r>
    </w:p>
    <w:p w14:paraId="42E0A1DF" w14:textId="77777777" w:rsidR="00271FCB" w:rsidRDefault="00271FCB" w:rsidP="00271FCB">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B91911">
        <w:rPr>
          <w:rFonts w:eastAsia="Times New Roman" w:cs="Times New Roman"/>
          <w:lang w:val="en-GB"/>
        </w:rPr>
        <w:t>R1-2112762</w:t>
      </w:r>
      <w:r>
        <w:rPr>
          <w:rFonts w:eastAsia="Times New Roman" w:cs="Times New Roman"/>
          <w:lang w:val="en-GB"/>
        </w:rPr>
        <w:t xml:space="preserve"> </w:t>
      </w:r>
      <w:r w:rsidRPr="00B91911">
        <w:rPr>
          <w:rFonts w:eastAsia="Times New Roman" w:cs="Times New Roman"/>
          <w:lang w:val="en-GB"/>
        </w:rPr>
        <w:t>LS on L1-RSRP measurement behaviour when SSBs associated with different PCIs overlap</w:t>
      </w:r>
      <w:r>
        <w:rPr>
          <w:rFonts w:eastAsia="Times New Roman" w:cs="Times New Roman"/>
          <w:lang w:val="en-GB"/>
        </w:rPr>
        <w:t>, RAN1#107-e</w:t>
      </w:r>
    </w:p>
    <w:p w14:paraId="0270A215" w14:textId="77777777" w:rsidR="00271FCB" w:rsidRDefault="00271FCB" w:rsidP="00271FCB">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F77CCC">
        <w:rPr>
          <w:rFonts w:eastAsia="Times New Roman" w:cs="Times New Roman"/>
          <w:lang w:val="en-GB"/>
        </w:rPr>
        <w:t>R4-22006</w:t>
      </w:r>
      <w:r>
        <w:rPr>
          <w:rFonts w:eastAsia="Times New Roman" w:cs="Times New Roman"/>
          <w:lang w:val="en-GB"/>
        </w:rPr>
        <w:t>49</w:t>
      </w:r>
      <w:r w:rsidRPr="00F77CCC">
        <w:rPr>
          <w:rFonts w:eastAsia="Times New Roman" w:cs="Times New Roman"/>
          <w:lang w:val="en-GB"/>
        </w:rPr>
        <w:t xml:space="preserve"> </w:t>
      </w:r>
      <w:r w:rsidRPr="00271FCB">
        <w:rPr>
          <w:rFonts w:eastAsia="Times New Roman" w:cs="Times New Roman"/>
          <w:lang w:val="en-GB"/>
        </w:rPr>
        <w:t>Discussion on requirements of unified TCI for DL and UL</w:t>
      </w:r>
      <w:r>
        <w:rPr>
          <w:rFonts w:eastAsia="Times New Roman" w:cs="Times New Roman"/>
          <w:lang w:val="en-GB"/>
        </w:rPr>
        <w:t xml:space="preserve">, </w:t>
      </w:r>
      <w:r w:rsidRPr="00F77CCC">
        <w:rPr>
          <w:rFonts w:eastAsia="Times New Roman" w:cs="Times New Roman"/>
          <w:lang w:val="en-GB"/>
        </w:rPr>
        <w:t>Nokia, Nokia Shanghai Bell</w:t>
      </w:r>
      <w:r>
        <w:rPr>
          <w:rFonts w:eastAsia="Times New Roman" w:cs="Times New Roman"/>
          <w:lang w:val="en-GB"/>
        </w:rPr>
        <w:t>, RAN4#101b-e</w:t>
      </w:r>
    </w:p>
    <w:p w14:paraId="3606B009" w14:textId="77777777" w:rsidR="00271FCB" w:rsidRDefault="00271FCB" w:rsidP="00271FCB">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F77CCC">
        <w:rPr>
          <w:rFonts w:eastAsia="Times New Roman" w:cs="Times New Roman"/>
          <w:lang w:val="en-GB"/>
        </w:rPr>
        <w:t>R4-2200650 Discussion on requirements of inter-cell beam management</w:t>
      </w:r>
      <w:r>
        <w:rPr>
          <w:rFonts w:eastAsia="Times New Roman" w:cs="Times New Roman"/>
          <w:lang w:val="en-GB"/>
        </w:rPr>
        <w:t xml:space="preserve">, </w:t>
      </w:r>
      <w:r w:rsidRPr="00F77CCC">
        <w:rPr>
          <w:rFonts w:eastAsia="Times New Roman" w:cs="Times New Roman"/>
          <w:lang w:val="en-GB"/>
        </w:rPr>
        <w:t>Nokia, Nokia Shanghai Bell</w:t>
      </w:r>
      <w:r>
        <w:rPr>
          <w:rFonts w:eastAsia="Times New Roman" w:cs="Times New Roman"/>
          <w:lang w:val="en-GB"/>
        </w:rPr>
        <w:t>, RAN4#101b-e</w:t>
      </w:r>
    </w:p>
    <w:p w14:paraId="282EC45B" w14:textId="3D7A59B2" w:rsidR="00A81400" w:rsidRDefault="00A81400" w:rsidP="00B35009">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RP-213317 - Draft New WID Rel-18 NR FR2 multi-beam RX UE</w:t>
      </w:r>
      <w:r>
        <w:rPr>
          <w:rFonts w:eastAsia="Times New Roman" w:cs="Times New Roman"/>
          <w:lang w:val="en-GB"/>
        </w:rPr>
        <w:t>, Intel, RAN#94-e</w:t>
      </w:r>
    </w:p>
    <w:p w14:paraId="0AFD78D8" w14:textId="70EE7E7D" w:rsidR="00A81400" w:rsidRDefault="00A81400" w:rsidP="00A81400">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RP-</w:t>
      </w:r>
      <w:r>
        <w:rPr>
          <w:rFonts w:eastAsia="Times New Roman" w:cs="Times New Roman"/>
          <w:lang w:val="en-GB"/>
        </w:rPr>
        <w:t>213314</w:t>
      </w:r>
      <w:r w:rsidRPr="00A81400">
        <w:rPr>
          <w:rFonts w:eastAsia="Times New Roman" w:cs="Times New Roman"/>
          <w:lang w:val="en-GB"/>
        </w:rPr>
        <w:t xml:space="preserve"> </w:t>
      </w:r>
      <w:r>
        <w:rPr>
          <w:rFonts w:eastAsia="Times New Roman" w:cs="Times New Roman"/>
          <w:lang w:val="en-GB"/>
        </w:rPr>
        <w:t>–</w:t>
      </w:r>
      <w:r w:rsidRPr="00A81400">
        <w:rPr>
          <w:rFonts w:eastAsia="Times New Roman" w:cs="Times New Roman"/>
          <w:lang w:val="en-GB"/>
        </w:rPr>
        <w:t xml:space="preserve"> </w:t>
      </w:r>
      <w:r>
        <w:rPr>
          <w:rFonts w:eastAsia="Times New Roman" w:cs="Times New Roman"/>
          <w:lang w:val="en-GB"/>
        </w:rPr>
        <w:t>Views on RAN4 Rel-18 FR2 multi-beam reception, Intel, RAN#94-e</w:t>
      </w:r>
    </w:p>
    <w:p w14:paraId="3078E2FF" w14:textId="77777777" w:rsidR="00271FCB" w:rsidRDefault="00271FCB" w:rsidP="00271FCB">
      <w:pPr>
        <w:overflowPunct w:val="0"/>
        <w:autoSpaceDE w:val="0"/>
        <w:autoSpaceDN w:val="0"/>
        <w:adjustRightInd w:val="0"/>
        <w:spacing w:after="120" w:line="240" w:lineRule="auto"/>
        <w:jc w:val="both"/>
        <w:textAlignment w:val="baseline"/>
        <w:rPr>
          <w:rFonts w:eastAsia="Times New Roman" w:cs="Times New Roman"/>
          <w:lang w:val="en-GB"/>
        </w:rPr>
      </w:pPr>
    </w:p>
    <w:p w14:paraId="74D9CA55" w14:textId="77777777" w:rsidR="003D1F80" w:rsidRPr="00D33FFC" w:rsidRDefault="003D1F80" w:rsidP="003D1F80">
      <w:pPr>
        <w:overflowPunct w:val="0"/>
        <w:autoSpaceDE w:val="0"/>
        <w:autoSpaceDN w:val="0"/>
        <w:adjustRightInd w:val="0"/>
        <w:spacing w:after="120" w:line="240" w:lineRule="auto"/>
        <w:ind w:left="360"/>
        <w:jc w:val="both"/>
        <w:textAlignment w:val="baseline"/>
        <w:rPr>
          <w:rFonts w:eastAsia="Times New Roman" w:cs="Times New Roman"/>
          <w:lang w:val="en-GB"/>
        </w:rPr>
      </w:pPr>
    </w:p>
    <w:p w14:paraId="2FF5FD26" w14:textId="77777777" w:rsidR="00A81400" w:rsidRPr="00D33FFC" w:rsidRDefault="00A81400" w:rsidP="00A81400">
      <w:pPr>
        <w:overflowPunct w:val="0"/>
        <w:autoSpaceDE w:val="0"/>
        <w:autoSpaceDN w:val="0"/>
        <w:adjustRightInd w:val="0"/>
        <w:spacing w:after="120" w:line="240" w:lineRule="auto"/>
        <w:ind w:left="360"/>
        <w:jc w:val="both"/>
        <w:textAlignment w:val="baseline"/>
        <w:rPr>
          <w:rFonts w:eastAsia="Times New Roman" w:cs="Times New Roman"/>
          <w:lang w:val="en-GB"/>
        </w:rPr>
      </w:pPr>
    </w:p>
    <w:p w14:paraId="544EE5F7" w14:textId="71D90D5E" w:rsidR="00D528AE" w:rsidRDefault="00D528AE"/>
    <w:sectPr w:rsidR="00D528AE"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B2342" w14:textId="77777777" w:rsidR="00EF7EE7" w:rsidRDefault="00EF7EE7" w:rsidP="008F7DD8">
      <w:pPr>
        <w:spacing w:after="0" w:line="240" w:lineRule="auto"/>
      </w:pPr>
      <w:r>
        <w:separator/>
      </w:r>
    </w:p>
  </w:endnote>
  <w:endnote w:type="continuationSeparator" w:id="0">
    <w:p w14:paraId="0784095B" w14:textId="77777777" w:rsidR="00EF7EE7" w:rsidRDefault="00EF7EE7" w:rsidP="008F7DD8">
      <w:pPr>
        <w:spacing w:after="0" w:line="240" w:lineRule="auto"/>
      </w:pPr>
      <w:r>
        <w:continuationSeparator/>
      </w:r>
    </w:p>
  </w:endnote>
  <w:endnote w:type="continuationNotice" w:id="1">
    <w:p w14:paraId="74EC06C2" w14:textId="77777777" w:rsidR="00EF7EE7" w:rsidRDefault="00EF7E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7A779" w14:textId="77777777" w:rsidR="00EF7EE7" w:rsidRDefault="00EF7EE7" w:rsidP="008F7DD8">
      <w:pPr>
        <w:spacing w:after="0" w:line="240" w:lineRule="auto"/>
      </w:pPr>
      <w:r>
        <w:separator/>
      </w:r>
    </w:p>
  </w:footnote>
  <w:footnote w:type="continuationSeparator" w:id="0">
    <w:p w14:paraId="52267051" w14:textId="77777777" w:rsidR="00EF7EE7" w:rsidRDefault="00EF7EE7" w:rsidP="008F7DD8">
      <w:pPr>
        <w:spacing w:after="0" w:line="240" w:lineRule="auto"/>
      </w:pPr>
      <w:r>
        <w:continuationSeparator/>
      </w:r>
    </w:p>
  </w:footnote>
  <w:footnote w:type="continuationNotice" w:id="1">
    <w:p w14:paraId="1C8AD95D" w14:textId="77777777" w:rsidR="00EF7EE7" w:rsidRDefault="00EF7E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70F2"/>
    <w:multiLevelType w:val="hybridMultilevel"/>
    <w:tmpl w:val="13448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954FF0"/>
    <w:multiLevelType w:val="hybridMultilevel"/>
    <w:tmpl w:val="588EB7A4"/>
    <w:lvl w:ilvl="0" w:tplc="3E86F5C2">
      <w:start w:val="1"/>
      <w:numFmt w:val="bullet"/>
      <w:lvlText w:val=""/>
      <w:lvlJc w:val="left"/>
      <w:pPr>
        <w:tabs>
          <w:tab w:val="num" w:pos="720"/>
        </w:tabs>
        <w:ind w:left="720" w:hanging="360"/>
      </w:pPr>
      <w:rPr>
        <w:rFonts w:ascii="Symbol" w:hAnsi="Symbol" w:hint="default"/>
      </w:rPr>
    </w:lvl>
    <w:lvl w:ilvl="1" w:tplc="C3787106">
      <w:numFmt w:val="bullet"/>
      <w:lvlText w:val="o"/>
      <w:lvlJc w:val="left"/>
      <w:pPr>
        <w:tabs>
          <w:tab w:val="num" w:pos="1440"/>
        </w:tabs>
        <w:ind w:left="1440" w:hanging="360"/>
      </w:pPr>
      <w:rPr>
        <w:rFonts w:ascii="Courier New" w:hAnsi="Courier New" w:hint="default"/>
      </w:rPr>
    </w:lvl>
    <w:lvl w:ilvl="2" w:tplc="78DAD016" w:tentative="1">
      <w:start w:val="1"/>
      <w:numFmt w:val="bullet"/>
      <w:lvlText w:val=""/>
      <w:lvlJc w:val="left"/>
      <w:pPr>
        <w:tabs>
          <w:tab w:val="num" w:pos="2160"/>
        </w:tabs>
        <w:ind w:left="2160" w:hanging="360"/>
      </w:pPr>
      <w:rPr>
        <w:rFonts w:ascii="Symbol" w:hAnsi="Symbol" w:hint="default"/>
      </w:rPr>
    </w:lvl>
    <w:lvl w:ilvl="3" w:tplc="73C275E6" w:tentative="1">
      <w:start w:val="1"/>
      <w:numFmt w:val="bullet"/>
      <w:lvlText w:val=""/>
      <w:lvlJc w:val="left"/>
      <w:pPr>
        <w:tabs>
          <w:tab w:val="num" w:pos="2880"/>
        </w:tabs>
        <w:ind w:left="2880" w:hanging="360"/>
      </w:pPr>
      <w:rPr>
        <w:rFonts w:ascii="Symbol" w:hAnsi="Symbol" w:hint="default"/>
      </w:rPr>
    </w:lvl>
    <w:lvl w:ilvl="4" w:tplc="8FFADE46" w:tentative="1">
      <w:start w:val="1"/>
      <w:numFmt w:val="bullet"/>
      <w:lvlText w:val=""/>
      <w:lvlJc w:val="left"/>
      <w:pPr>
        <w:tabs>
          <w:tab w:val="num" w:pos="3600"/>
        </w:tabs>
        <w:ind w:left="3600" w:hanging="360"/>
      </w:pPr>
      <w:rPr>
        <w:rFonts w:ascii="Symbol" w:hAnsi="Symbol" w:hint="default"/>
      </w:rPr>
    </w:lvl>
    <w:lvl w:ilvl="5" w:tplc="E854997A" w:tentative="1">
      <w:start w:val="1"/>
      <w:numFmt w:val="bullet"/>
      <w:lvlText w:val=""/>
      <w:lvlJc w:val="left"/>
      <w:pPr>
        <w:tabs>
          <w:tab w:val="num" w:pos="4320"/>
        </w:tabs>
        <w:ind w:left="4320" w:hanging="360"/>
      </w:pPr>
      <w:rPr>
        <w:rFonts w:ascii="Symbol" w:hAnsi="Symbol" w:hint="default"/>
      </w:rPr>
    </w:lvl>
    <w:lvl w:ilvl="6" w:tplc="60B2F0AC" w:tentative="1">
      <w:start w:val="1"/>
      <w:numFmt w:val="bullet"/>
      <w:lvlText w:val=""/>
      <w:lvlJc w:val="left"/>
      <w:pPr>
        <w:tabs>
          <w:tab w:val="num" w:pos="5040"/>
        </w:tabs>
        <w:ind w:left="5040" w:hanging="360"/>
      </w:pPr>
      <w:rPr>
        <w:rFonts w:ascii="Symbol" w:hAnsi="Symbol" w:hint="default"/>
      </w:rPr>
    </w:lvl>
    <w:lvl w:ilvl="7" w:tplc="8D48685E" w:tentative="1">
      <w:start w:val="1"/>
      <w:numFmt w:val="bullet"/>
      <w:lvlText w:val=""/>
      <w:lvlJc w:val="left"/>
      <w:pPr>
        <w:tabs>
          <w:tab w:val="num" w:pos="5760"/>
        </w:tabs>
        <w:ind w:left="5760" w:hanging="360"/>
      </w:pPr>
      <w:rPr>
        <w:rFonts w:ascii="Symbol" w:hAnsi="Symbol" w:hint="default"/>
      </w:rPr>
    </w:lvl>
    <w:lvl w:ilvl="8" w:tplc="6D302F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147E0"/>
    <w:multiLevelType w:val="hybridMultilevel"/>
    <w:tmpl w:val="1A5A6E9A"/>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E7BB6"/>
    <w:multiLevelType w:val="hybridMultilevel"/>
    <w:tmpl w:val="A050BCD2"/>
    <w:lvl w:ilvl="0" w:tplc="42E4A7DC">
      <w:numFmt w:val="bullet"/>
      <w:lvlText w:val="-"/>
      <w:lvlJc w:val="left"/>
      <w:pPr>
        <w:ind w:left="420" w:hanging="420"/>
      </w:pPr>
      <w:rPr>
        <w:rFonts w:ascii="Times New Roman" w:eastAsiaTheme="minorHAnsi"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10286"/>
    <w:multiLevelType w:val="hybridMultilevel"/>
    <w:tmpl w:val="D754401A"/>
    <w:lvl w:ilvl="0" w:tplc="0409001B">
      <w:start w:val="1"/>
      <w:numFmt w:val="lowerRoman"/>
      <w:lvlText w:val="%1."/>
      <w:lvlJc w:val="right"/>
      <w:pPr>
        <w:ind w:left="7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2B1E36"/>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976E7"/>
    <w:multiLevelType w:val="hybridMultilevel"/>
    <w:tmpl w:val="AD9E3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346DE"/>
    <w:multiLevelType w:val="hybridMultilevel"/>
    <w:tmpl w:val="AA728922"/>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68F4CD4"/>
    <w:multiLevelType w:val="hybridMultilevel"/>
    <w:tmpl w:val="B3762EE6"/>
    <w:lvl w:ilvl="0" w:tplc="921E202C">
      <w:numFmt w:val="bullet"/>
      <w:lvlText w:val="•"/>
      <w:lvlJc w:val="left"/>
      <w:pPr>
        <w:ind w:left="720" w:hanging="360"/>
      </w:pPr>
      <w:rPr>
        <w:rFonts w:ascii="바탕" w:eastAsia="바탕" w:hAnsi="바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43705E61"/>
    <w:multiLevelType w:val="hybridMultilevel"/>
    <w:tmpl w:val="42844C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200FFE"/>
    <w:multiLevelType w:val="hybridMultilevel"/>
    <w:tmpl w:val="58FE76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13016B"/>
    <w:multiLevelType w:val="hybridMultilevel"/>
    <w:tmpl w:val="9BDE0CE4"/>
    <w:lvl w:ilvl="0" w:tplc="E5023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91396"/>
    <w:multiLevelType w:val="hybridMultilevel"/>
    <w:tmpl w:val="44CCC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02A89"/>
    <w:multiLevelType w:val="hybridMultilevel"/>
    <w:tmpl w:val="4C221E66"/>
    <w:lvl w:ilvl="0" w:tplc="94388D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C07258"/>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F7070"/>
    <w:multiLevelType w:val="hybridMultilevel"/>
    <w:tmpl w:val="B4603FBE"/>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D5AB5"/>
    <w:multiLevelType w:val="hybridMultilevel"/>
    <w:tmpl w:val="13448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303BE5"/>
    <w:multiLevelType w:val="hybridMultilevel"/>
    <w:tmpl w:val="982C68D0"/>
    <w:lvl w:ilvl="0" w:tplc="107005C4">
      <w:start w:val="1"/>
      <w:numFmt w:val="bullet"/>
      <w:lvlText w:val="-"/>
      <w:lvlJc w:val="left"/>
      <w:pPr>
        <w:ind w:left="720" w:hanging="360"/>
      </w:pPr>
      <w:rPr>
        <w:rFonts w:ascii="Times New Roman" w:eastAsia="맑은 고딕"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2023CE"/>
    <w:multiLevelType w:val="hybridMultilevel"/>
    <w:tmpl w:val="C0CAA26C"/>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1C0FA5"/>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A53B4"/>
    <w:multiLevelType w:val="hybridMultilevel"/>
    <w:tmpl w:val="D2208CEA"/>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02394E"/>
    <w:multiLevelType w:val="multilevel"/>
    <w:tmpl w:val="7102394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72125DE3"/>
    <w:multiLevelType w:val="multilevel"/>
    <w:tmpl w:val="72125DE3"/>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B251A85"/>
    <w:multiLevelType w:val="hybridMultilevel"/>
    <w:tmpl w:val="208AD9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0667B9"/>
    <w:multiLevelType w:val="hybridMultilevel"/>
    <w:tmpl w:val="0768800C"/>
    <w:lvl w:ilvl="0" w:tplc="B5A8667A">
      <w:numFmt w:val="bullet"/>
      <w:lvlText w:val="-"/>
      <w:lvlJc w:val="left"/>
      <w:pPr>
        <w:ind w:left="-440" w:hanging="360"/>
      </w:pPr>
      <w:rPr>
        <w:rFonts w:ascii="Times" w:eastAsia="바탕" w:hAnsi="Times" w:cs="Times" w:hint="default"/>
      </w:rPr>
    </w:lvl>
    <w:lvl w:ilvl="1" w:tplc="04090003">
      <w:start w:val="1"/>
      <w:numFmt w:val="bullet"/>
      <w:lvlText w:val="o"/>
      <w:lvlJc w:val="left"/>
      <w:pPr>
        <w:ind w:left="240" w:hanging="360"/>
      </w:pPr>
      <w:rPr>
        <w:rFonts w:ascii="Courier New" w:hAnsi="Courier New" w:cs="Courier New" w:hint="default"/>
      </w:rPr>
    </w:lvl>
    <w:lvl w:ilvl="2" w:tplc="04090005">
      <w:start w:val="1"/>
      <w:numFmt w:val="bullet"/>
      <w:lvlText w:val=""/>
      <w:lvlJc w:val="left"/>
      <w:pPr>
        <w:ind w:left="960" w:hanging="360"/>
      </w:pPr>
      <w:rPr>
        <w:rFonts w:ascii="Wingdings" w:hAnsi="Wingdings" w:hint="default"/>
      </w:rPr>
    </w:lvl>
    <w:lvl w:ilvl="3" w:tplc="04090001">
      <w:start w:val="1"/>
      <w:numFmt w:val="bullet"/>
      <w:lvlText w:val=""/>
      <w:lvlJc w:val="left"/>
      <w:pPr>
        <w:ind w:left="1680" w:hanging="360"/>
      </w:pPr>
      <w:rPr>
        <w:rFonts w:ascii="Symbol" w:hAnsi="Symbol" w:hint="default"/>
      </w:rPr>
    </w:lvl>
    <w:lvl w:ilvl="4" w:tplc="04090003">
      <w:start w:val="1"/>
      <w:numFmt w:val="bullet"/>
      <w:lvlText w:val="o"/>
      <w:lvlJc w:val="left"/>
      <w:pPr>
        <w:ind w:left="2400" w:hanging="360"/>
      </w:pPr>
      <w:rPr>
        <w:rFonts w:ascii="Courier New" w:hAnsi="Courier New" w:cs="Courier New" w:hint="default"/>
      </w:rPr>
    </w:lvl>
    <w:lvl w:ilvl="5" w:tplc="04090005">
      <w:start w:val="1"/>
      <w:numFmt w:val="bullet"/>
      <w:lvlText w:val=""/>
      <w:lvlJc w:val="left"/>
      <w:pPr>
        <w:ind w:left="3120" w:hanging="360"/>
      </w:pPr>
      <w:rPr>
        <w:rFonts w:ascii="Wingdings" w:hAnsi="Wingdings" w:hint="default"/>
      </w:rPr>
    </w:lvl>
    <w:lvl w:ilvl="6" w:tplc="04090001">
      <w:start w:val="1"/>
      <w:numFmt w:val="bullet"/>
      <w:lvlText w:val=""/>
      <w:lvlJc w:val="left"/>
      <w:pPr>
        <w:ind w:left="3840" w:hanging="360"/>
      </w:pPr>
      <w:rPr>
        <w:rFonts w:ascii="Symbol" w:hAnsi="Symbol" w:hint="default"/>
      </w:rPr>
    </w:lvl>
    <w:lvl w:ilvl="7" w:tplc="04090003">
      <w:start w:val="1"/>
      <w:numFmt w:val="bullet"/>
      <w:lvlText w:val="o"/>
      <w:lvlJc w:val="left"/>
      <w:pPr>
        <w:ind w:left="4560" w:hanging="360"/>
      </w:pPr>
      <w:rPr>
        <w:rFonts w:ascii="Courier New" w:hAnsi="Courier New" w:cs="Courier New" w:hint="default"/>
      </w:rPr>
    </w:lvl>
    <w:lvl w:ilvl="8" w:tplc="04090005">
      <w:start w:val="1"/>
      <w:numFmt w:val="bullet"/>
      <w:lvlText w:val=""/>
      <w:lvlJc w:val="left"/>
      <w:pPr>
        <w:ind w:left="5280" w:hanging="360"/>
      </w:pPr>
      <w:rPr>
        <w:rFonts w:ascii="Wingdings" w:hAnsi="Wingdings" w:hint="default"/>
      </w:rPr>
    </w:lvl>
  </w:abstractNum>
  <w:num w:numId="1">
    <w:abstractNumId w:val="15"/>
  </w:num>
  <w:num w:numId="2">
    <w:abstractNumId w:val="26"/>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5"/>
  </w:num>
  <w:num w:numId="7">
    <w:abstractNumId w:val="10"/>
  </w:num>
  <w:num w:numId="8">
    <w:abstractNumId w:val="31"/>
  </w:num>
  <w:num w:numId="9">
    <w:abstractNumId w:val="9"/>
  </w:num>
  <w:num w:numId="10">
    <w:abstractNumId w:val="5"/>
  </w:num>
  <w:num w:numId="11">
    <w:abstractNumId w:val="4"/>
  </w:num>
  <w:num w:numId="12">
    <w:abstractNumId w:val="4"/>
  </w:num>
  <w:num w:numId="13">
    <w:abstractNumId w:val="13"/>
  </w:num>
  <w:num w:numId="14">
    <w:abstractNumId w:val="30"/>
  </w:num>
  <w:num w:numId="15">
    <w:abstractNumId w:val="29"/>
  </w:num>
  <w:num w:numId="16">
    <w:abstractNumId w:val="19"/>
  </w:num>
  <w:num w:numId="17">
    <w:abstractNumId w:val="17"/>
  </w:num>
  <w:num w:numId="18">
    <w:abstractNumId w:val="33"/>
  </w:num>
  <w:num w:numId="19">
    <w:abstractNumId w:val="6"/>
  </w:num>
  <w:num w:numId="20">
    <w:abstractNumId w:val="8"/>
  </w:num>
  <w:num w:numId="21">
    <w:abstractNumId w:val="27"/>
  </w:num>
  <w:num w:numId="22">
    <w:abstractNumId w:val="7"/>
  </w:num>
  <w:num w:numId="23">
    <w:abstractNumId w:val="18"/>
  </w:num>
  <w:num w:numId="24">
    <w:abstractNumId w:val="12"/>
  </w:num>
  <w:num w:numId="25">
    <w:abstractNumId w:val="23"/>
  </w:num>
  <w:num w:numId="26">
    <w:abstractNumId w:val="0"/>
  </w:num>
  <w:num w:numId="27">
    <w:abstractNumId w:val="16"/>
  </w:num>
  <w:num w:numId="28">
    <w:abstractNumId w:val="3"/>
  </w:num>
  <w:num w:numId="29">
    <w:abstractNumId w:val="28"/>
  </w:num>
  <w:num w:numId="30">
    <w:abstractNumId w:val="26"/>
  </w:num>
  <w:num w:numId="31">
    <w:abstractNumId w:val="22"/>
  </w:num>
  <w:num w:numId="32">
    <w:abstractNumId w:val="26"/>
  </w:num>
  <w:num w:numId="33">
    <w:abstractNumId w:val="26"/>
  </w:num>
  <w:num w:numId="34">
    <w:abstractNumId w:val="24"/>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
  </w:num>
  <w:num w:numId="38">
    <w:abstractNumId w:val="25"/>
  </w:num>
  <w:num w:numId="39">
    <w:abstractNumId w:val="20"/>
  </w:num>
  <w:num w:numId="40">
    <w:abstractNumId w:val="32"/>
  </w:num>
  <w:num w:numId="41">
    <w:abstractNumId w:val="16"/>
  </w:num>
  <w:num w:numId="4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228"/>
    <w:rsid w:val="000054B9"/>
    <w:rsid w:val="00005EBE"/>
    <w:rsid w:val="00011976"/>
    <w:rsid w:val="00013531"/>
    <w:rsid w:val="0001498B"/>
    <w:rsid w:val="000203C4"/>
    <w:rsid w:val="00030010"/>
    <w:rsid w:val="0003125F"/>
    <w:rsid w:val="0003235C"/>
    <w:rsid w:val="00037320"/>
    <w:rsid w:val="000436F4"/>
    <w:rsid w:val="000438B7"/>
    <w:rsid w:val="00052B13"/>
    <w:rsid w:val="000548E0"/>
    <w:rsid w:val="000557C7"/>
    <w:rsid w:val="00056A0D"/>
    <w:rsid w:val="00064713"/>
    <w:rsid w:val="00067013"/>
    <w:rsid w:val="000706A9"/>
    <w:rsid w:val="00077D74"/>
    <w:rsid w:val="0008169A"/>
    <w:rsid w:val="00084AFD"/>
    <w:rsid w:val="00091024"/>
    <w:rsid w:val="00091DDA"/>
    <w:rsid w:val="00093ED3"/>
    <w:rsid w:val="00096DBA"/>
    <w:rsid w:val="000A3C67"/>
    <w:rsid w:val="000B1FB8"/>
    <w:rsid w:val="000B260B"/>
    <w:rsid w:val="000B2CD1"/>
    <w:rsid w:val="000B4FD7"/>
    <w:rsid w:val="000C45C5"/>
    <w:rsid w:val="000D2BCA"/>
    <w:rsid w:val="000D3470"/>
    <w:rsid w:val="000D350B"/>
    <w:rsid w:val="000D4185"/>
    <w:rsid w:val="000D4DEA"/>
    <w:rsid w:val="000E19EC"/>
    <w:rsid w:val="000E2F66"/>
    <w:rsid w:val="000E6170"/>
    <w:rsid w:val="000E79D5"/>
    <w:rsid w:val="000F3AF7"/>
    <w:rsid w:val="000F6D5F"/>
    <w:rsid w:val="00100F9F"/>
    <w:rsid w:val="00103C38"/>
    <w:rsid w:val="001102A7"/>
    <w:rsid w:val="00122311"/>
    <w:rsid w:val="001254D6"/>
    <w:rsid w:val="00126EAB"/>
    <w:rsid w:val="00130022"/>
    <w:rsid w:val="00130264"/>
    <w:rsid w:val="00130FDF"/>
    <w:rsid w:val="00133C83"/>
    <w:rsid w:val="0014202A"/>
    <w:rsid w:val="00143444"/>
    <w:rsid w:val="00143BB0"/>
    <w:rsid w:val="001527A7"/>
    <w:rsid w:val="0015452C"/>
    <w:rsid w:val="0016402B"/>
    <w:rsid w:val="0017433E"/>
    <w:rsid w:val="0018633A"/>
    <w:rsid w:val="00193FB6"/>
    <w:rsid w:val="001950E6"/>
    <w:rsid w:val="001967EF"/>
    <w:rsid w:val="00196C8C"/>
    <w:rsid w:val="001A07FB"/>
    <w:rsid w:val="001A198D"/>
    <w:rsid w:val="001A285D"/>
    <w:rsid w:val="001A5AEA"/>
    <w:rsid w:val="001A6F54"/>
    <w:rsid w:val="001B2F0B"/>
    <w:rsid w:val="001B37FF"/>
    <w:rsid w:val="001B505A"/>
    <w:rsid w:val="001C3010"/>
    <w:rsid w:val="001C46B5"/>
    <w:rsid w:val="001C6960"/>
    <w:rsid w:val="001D0F13"/>
    <w:rsid w:val="001D1AAC"/>
    <w:rsid w:val="001D2338"/>
    <w:rsid w:val="001D488B"/>
    <w:rsid w:val="001E24A6"/>
    <w:rsid w:val="001F50AC"/>
    <w:rsid w:val="00201E26"/>
    <w:rsid w:val="00207678"/>
    <w:rsid w:val="00211487"/>
    <w:rsid w:val="00212176"/>
    <w:rsid w:val="00213B1E"/>
    <w:rsid w:val="00215CA3"/>
    <w:rsid w:val="00217C72"/>
    <w:rsid w:val="00221C0A"/>
    <w:rsid w:val="002258BB"/>
    <w:rsid w:val="00230E08"/>
    <w:rsid w:val="002335B4"/>
    <w:rsid w:val="00234D98"/>
    <w:rsid w:val="00236BF5"/>
    <w:rsid w:val="0023766D"/>
    <w:rsid w:val="002404F1"/>
    <w:rsid w:val="00242852"/>
    <w:rsid w:val="00250ADC"/>
    <w:rsid w:val="00253300"/>
    <w:rsid w:val="00264EE5"/>
    <w:rsid w:val="00265FE9"/>
    <w:rsid w:val="00271190"/>
    <w:rsid w:val="00271FCB"/>
    <w:rsid w:val="00272B63"/>
    <w:rsid w:val="0027327E"/>
    <w:rsid w:val="00273A98"/>
    <w:rsid w:val="0028194F"/>
    <w:rsid w:val="00282E06"/>
    <w:rsid w:val="0028384E"/>
    <w:rsid w:val="00284171"/>
    <w:rsid w:val="00284F41"/>
    <w:rsid w:val="00284FD6"/>
    <w:rsid w:val="0029021A"/>
    <w:rsid w:val="00293796"/>
    <w:rsid w:val="00295A79"/>
    <w:rsid w:val="00296099"/>
    <w:rsid w:val="00297832"/>
    <w:rsid w:val="002A029D"/>
    <w:rsid w:val="002A046E"/>
    <w:rsid w:val="002A1A76"/>
    <w:rsid w:val="002A327D"/>
    <w:rsid w:val="002A45EF"/>
    <w:rsid w:val="002A7E6D"/>
    <w:rsid w:val="002B0134"/>
    <w:rsid w:val="002B0EC3"/>
    <w:rsid w:val="002B31ED"/>
    <w:rsid w:val="002B5153"/>
    <w:rsid w:val="002B6EC0"/>
    <w:rsid w:val="002C10A2"/>
    <w:rsid w:val="002C4026"/>
    <w:rsid w:val="002C4742"/>
    <w:rsid w:val="002C59FC"/>
    <w:rsid w:val="002C7472"/>
    <w:rsid w:val="002D06C8"/>
    <w:rsid w:val="002D43E5"/>
    <w:rsid w:val="002D4BD3"/>
    <w:rsid w:val="002D5B86"/>
    <w:rsid w:val="002E1391"/>
    <w:rsid w:val="002E3EDE"/>
    <w:rsid w:val="002E4A60"/>
    <w:rsid w:val="002E4D83"/>
    <w:rsid w:val="002E576C"/>
    <w:rsid w:val="002E65B6"/>
    <w:rsid w:val="002F0CEE"/>
    <w:rsid w:val="00301D89"/>
    <w:rsid w:val="00302499"/>
    <w:rsid w:val="00302BA3"/>
    <w:rsid w:val="003031FA"/>
    <w:rsid w:val="0030362C"/>
    <w:rsid w:val="00306EE2"/>
    <w:rsid w:val="00307400"/>
    <w:rsid w:val="00307F09"/>
    <w:rsid w:val="003127C7"/>
    <w:rsid w:val="00317429"/>
    <w:rsid w:val="00322E1D"/>
    <w:rsid w:val="003233F9"/>
    <w:rsid w:val="00324A9E"/>
    <w:rsid w:val="00324B2E"/>
    <w:rsid w:val="00326A6C"/>
    <w:rsid w:val="0032787E"/>
    <w:rsid w:val="00327A27"/>
    <w:rsid w:val="0033399E"/>
    <w:rsid w:val="00336023"/>
    <w:rsid w:val="003443DC"/>
    <w:rsid w:val="00351F82"/>
    <w:rsid w:val="003559A6"/>
    <w:rsid w:val="00363903"/>
    <w:rsid w:val="003643B7"/>
    <w:rsid w:val="00365300"/>
    <w:rsid w:val="00370102"/>
    <w:rsid w:val="00370520"/>
    <w:rsid w:val="00371DBC"/>
    <w:rsid w:val="003753CA"/>
    <w:rsid w:val="003808E7"/>
    <w:rsid w:val="00382830"/>
    <w:rsid w:val="0038323B"/>
    <w:rsid w:val="00386B55"/>
    <w:rsid w:val="00387311"/>
    <w:rsid w:val="003915E2"/>
    <w:rsid w:val="00393B72"/>
    <w:rsid w:val="00396783"/>
    <w:rsid w:val="003970A2"/>
    <w:rsid w:val="003A1EFC"/>
    <w:rsid w:val="003A3C8A"/>
    <w:rsid w:val="003A5D74"/>
    <w:rsid w:val="003A6873"/>
    <w:rsid w:val="003A6C14"/>
    <w:rsid w:val="003A7B8D"/>
    <w:rsid w:val="003B0C4C"/>
    <w:rsid w:val="003C0732"/>
    <w:rsid w:val="003C239E"/>
    <w:rsid w:val="003C54D9"/>
    <w:rsid w:val="003C73CF"/>
    <w:rsid w:val="003C7BFB"/>
    <w:rsid w:val="003D0B9B"/>
    <w:rsid w:val="003D1F80"/>
    <w:rsid w:val="003D3F24"/>
    <w:rsid w:val="003D41A6"/>
    <w:rsid w:val="003E3E47"/>
    <w:rsid w:val="003E6400"/>
    <w:rsid w:val="003E79A2"/>
    <w:rsid w:val="003F3F2F"/>
    <w:rsid w:val="003F4D06"/>
    <w:rsid w:val="003F6290"/>
    <w:rsid w:val="00404E21"/>
    <w:rsid w:val="00407DFA"/>
    <w:rsid w:val="00410887"/>
    <w:rsid w:val="00413442"/>
    <w:rsid w:val="00417D05"/>
    <w:rsid w:val="004220AC"/>
    <w:rsid w:val="004241AC"/>
    <w:rsid w:val="004268C3"/>
    <w:rsid w:val="0044254D"/>
    <w:rsid w:val="004429F7"/>
    <w:rsid w:val="00443C71"/>
    <w:rsid w:val="00447C9A"/>
    <w:rsid w:val="004504CE"/>
    <w:rsid w:val="004519FD"/>
    <w:rsid w:val="004554FB"/>
    <w:rsid w:val="00464014"/>
    <w:rsid w:val="00464FCA"/>
    <w:rsid w:val="0046570C"/>
    <w:rsid w:val="00465962"/>
    <w:rsid w:val="004661FD"/>
    <w:rsid w:val="00473595"/>
    <w:rsid w:val="00473D28"/>
    <w:rsid w:val="00475DCB"/>
    <w:rsid w:val="00476510"/>
    <w:rsid w:val="0047659F"/>
    <w:rsid w:val="00480523"/>
    <w:rsid w:val="004829F9"/>
    <w:rsid w:val="0048422A"/>
    <w:rsid w:val="0048525F"/>
    <w:rsid w:val="00486482"/>
    <w:rsid w:val="00493BD4"/>
    <w:rsid w:val="004A24CC"/>
    <w:rsid w:val="004A278D"/>
    <w:rsid w:val="004A5096"/>
    <w:rsid w:val="004B01BF"/>
    <w:rsid w:val="004B79C8"/>
    <w:rsid w:val="004B7EF2"/>
    <w:rsid w:val="004B7FF2"/>
    <w:rsid w:val="004C3D17"/>
    <w:rsid w:val="004C4055"/>
    <w:rsid w:val="004C479D"/>
    <w:rsid w:val="004D116B"/>
    <w:rsid w:val="004D5278"/>
    <w:rsid w:val="004D6F30"/>
    <w:rsid w:val="004D7983"/>
    <w:rsid w:val="004E71B1"/>
    <w:rsid w:val="004F1579"/>
    <w:rsid w:val="004F327D"/>
    <w:rsid w:val="004F40BA"/>
    <w:rsid w:val="004F7CAA"/>
    <w:rsid w:val="005000AE"/>
    <w:rsid w:val="005007AD"/>
    <w:rsid w:val="00500F0B"/>
    <w:rsid w:val="00503451"/>
    <w:rsid w:val="00504E24"/>
    <w:rsid w:val="00506A86"/>
    <w:rsid w:val="00511545"/>
    <w:rsid w:val="005116B9"/>
    <w:rsid w:val="00515BFB"/>
    <w:rsid w:val="00516F99"/>
    <w:rsid w:val="00523602"/>
    <w:rsid w:val="005244B1"/>
    <w:rsid w:val="00525C64"/>
    <w:rsid w:val="00525DF5"/>
    <w:rsid w:val="0053005C"/>
    <w:rsid w:val="005303CB"/>
    <w:rsid w:val="00534D74"/>
    <w:rsid w:val="00537061"/>
    <w:rsid w:val="00537848"/>
    <w:rsid w:val="00541EB9"/>
    <w:rsid w:val="00541FC0"/>
    <w:rsid w:val="00542A4D"/>
    <w:rsid w:val="00542D2C"/>
    <w:rsid w:val="00545B5A"/>
    <w:rsid w:val="005524DE"/>
    <w:rsid w:val="00553096"/>
    <w:rsid w:val="00561F4D"/>
    <w:rsid w:val="00562A2C"/>
    <w:rsid w:val="005642BA"/>
    <w:rsid w:val="00564390"/>
    <w:rsid w:val="005713ED"/>
    <w:rsid w:val="005739B7"/>
    <w:rsid w:val="0057612E"/>
    <w:rsid w:val="00580880"/>
    <w:rsid w:val="00582E8B"/>
    <w:rsid w:val="00591085"/>
    <w:rsid w:val="005937D6"/>
    <w:rsid w:val="005A0E8A"/>
    <w:rsid w:val="005A4E4A"/>
    <w:rsid w:val="005B3917"/>
    <w:rsid w:val="005B48E4"/>
    <w:rsid w:val="005B5F5D"/>
    <w:rsid w:val="005B7180"/>
    <w:rsid w:val="005C20BB"/>
    <w:rsid w:val="005C37FD"/>
    <w:rsid w:val="005C3E70"/>
    <w:rsid w:val="005C55A8"/>
    <w:rsid w:val="005C5838"/>
    <w:rsid w:val="005D2291"/>
    <w:rsid w:val="005D378E"/>
    <w:rsid w:val="005D3F6A"/>
    <w:rsid w:val="005D42AB"/>
    <w:rsid w:val="005D5265"/>
    <w:rsid w:val="005D7FC6"/>
    <w:rsid w:val="005E147D"/>
    <w:rsid w:val="005E21C8"/>
    <w:rsid w:val="005E374B"/>
    <w:rsid w:val="005E4C83"/>
    <w:rsid w:val="005E5889"/>
    <w:rsid w:val="005E5FB0"/>
    <w:rsid w:val="005F0CE5"/>
    <w:rsid w:val="005F248C"/>
    <w:rsid w:val="00601546"/>
    <w:rsid w:val="00606D5F"/>
    <w:rsid w:val="00610AAF"/>
    <w:rsid w:val="00612499"/>
    <w:rsid w:val="00623C39"/>
    <w:rsid w:val="00624C11"/>
    <w:rsid w:val="00625070"/>
    <w:rsid w:val="00625594"/>
    <w:rsid w:val="0063264A"/>
    <w:rsid w:val="00633A91"/>
    <w:rsid w:val="00634B38"/>
    <w:rsid w:val="006379FA"/>
    <w:rsid w:val="00657F72"/>
    <w:rsid w:val="006605F2"/>
    <w:rsid w:val="006620D0"/>
    <w:rsid w:val="006639E6"/>
    <w:rsid w:val="0066422B"/>
    <w:rsid w:val="00665DFC"/>
    <w:rsid w:val="00687AA6"/>
    <w:rsid w:val="00690944"/>
    <w:rsid w:val="006949AC"/>
    <w:rsid w:val="00694F6D"/>
    <w:rsid w:val="00696EE2"/>
    <w:rsid w:val="00697DB6"/>
    <w:rsid w:val="006A078B"/>
    <w:rsid w:val="006A38DC"/>
    <w:rsid w:val="006B0452"/>
    <w:rsid w:val="006B12CE"/>
    <w:rsid w:val="006B22BC"/>
    <w:rsid w:val="006B328D"/>
    <w:rsid w:val="006B4804"/>
    <w:rsid w:val="006C1D4E"/>
    <w:rsid w:val="006D0094"/>
    <w:rsid w:val="006D0CA5"/>
    <w:rsid w:val="006D2FA8"/>
    <w:rsid w:val="006E10FA"/>
    <w:rsid w:val="006E433E"/>
    <w:rsid w:val="006E6392"/>
    <w:rsid w:val="006F350D"/>
    <w:rsid w:val="006F35A9"/>
    <w:rsid w:val="006F7982"/>
    <w:rsid w:val="00711259"/>
    <w:rsid w:val="00712677"/>
    <w:rsid w:val="0071336D"/>
    <w:rsid w:val="00716E72"/>
    <w:rsid w:val="007204EF"/>
    <w:rsid w:val="007242EA"/>
    <w:rsid w:val="00724639"/>
    <w:rsid w:val="00724F4B"/>
    <w:rsid w:val="00726EB5"/>
    <w:rsid w:val="007272C7"/>
    <w:rsid w:val="0073125D"/>
    <w:rsid w:val="0073282B"/>
    <w:rsid w:val="00734752"/>
    <w:rsid w:val="007454B9"/>
    <w:rsid w:val="00746CE6"/>
    <w:rsid w:val="0075062F"/>
    <w:rsid w:val="00754AF8"/>
    <w:rsid w:val="00761848"/>
    <w:rsid w:val="0076337B"/>
    <w:rsid w:val="0076363B"/>
    <w:rsid w:val="0076515A"/>
    <w:rsid w:val="00774B6A"/>
    <w:rsid w:val="00775D92"/>
    <w:rsid w:val="00781EED"/>
    <w:rsid w:val="007832B1"/>
    <w:rsid w:val="00791291"/>
    <w:rsid w:val="007931C2"/>
    <w:rsid w:val="007A05F3"/>
    <w:rsid w:val="007A327C"/>
    <w:rsid w:val="007A36E7"/>
    <w:rsid w:val="007A7BD9"/>
    <w:rsid w:val="007B245D"/>
    <w:rsid w:val="007B402F"/>
    <w:rsid w:val="007B7A05"/>
    <w:rsid w:val="007C3D54"/>
    <w:rsid w:val="007D5160"/>
    <w:rsid w:val="007D53F1"/>
    <w:rsid w:val="007E50B7"/>
    <w:rsid w:val="007F26A0"/>
    <w:rsid w:val="007F349C"/>
    <w:rsid w:val="007F59C5"/>
    <w:rsid w:val="00802926"/>
    <w:rsid w:val="00803461"/>
    <w:rsid w:val="008078DC"/>
    <w:rsid w:val="008216C6"/>
    <w:rsid w:val="00821F2A"/>
    <w:rsid w:val="0082523D"/>
    <w:rsid w:val="008270BB"/>
    <w:rsid w:val="00830886"/>
    <w:rsid w:val="00832183"/>
    <w:rsid w:val="00836351"/>
    <w:rsid w:val="00842EF2"/>
    <w:rsid w:val="00847886"/>
    <w:rsid w:val="008500D1"/>
    <w:rsid w:val="00851083"/>
    <w:rsid w:val="00851E95"/>
    <w:rsid w:val="008544D0"/>
    <w:rsid w:val="008546C4"/>
    <w:rsid w:val="008565DA"/>
    <w:rsid w:val="00857C0C"/>
    <w:rsid w:val="00857D56"/>
    <w:rsid w:val="0086412D"/>
    <w:rsid w:val="00876F7B"/>
    <w:rsid w:val="008859B1"/>
    <w:rsid w:val="00890818"/>
    <w:rsid w:val="0089150E"/>
    <w:rsid w:val="0089617C"/>
    <w:rsid w:val="008A2668"/>
    <w:rsid w:val="008A2EB8"/>
    <w:rsid w:val="008A48F8"/>
    <w:rsid w:val="008A4913"/>
    <w:rsid w:val="008A4DB0"/>
    <w:rsid w:val="008A4F84"/>
    <w:rsid w:val="008A6FA9"/>
    <w:rsid w:val="008A749A"/>
    <w:rsid w:val="008B0890"/>
    <w:rsid w:val="008B77B0"/>
    <w:rsid w:val="008C36EB"/>
    <w:rsid w:val="008C678C"/>
    <w:rsid w:val="008D0AB1"/>
    <w:rsid w:val="008D18C8"/>
    <w:rsid w:val="008D2A2B"/>
    <w:rsid w:val="008D38CE"/>
    <w:rsid w:val="008D3B00"/>
    <w:rsid w:val="008D3F8C"/>
    <w:rsid w:val="008D5F69"/>
    <w:rsid w:val="008E03B8"/>
    <w:rsid w:val="008E383E"/>
    <w:rsid w:val="008E479A"/>
    <w:rsid w:val="008F1B4B"/>
    <w:rsid w:val="008F40DD"/>
    <w:rsid w:val="008F5A90"/>
    <w:rsid w:val="008F7DD8"/>
    <w:rsid w:val="00903C1A"/>
    <w:rsid w:val="00903FEE"/>
    <w:rsid w:val="0090610F"/>
    <w:rsid w:val="00906F32"/>
    <w:rsid w:val="00907979"/>
    <w:rsid w:val="0091713B"/>
    <w:rsid w:val="009221CF"/>
    <w:rsid w:val="009241AF"/>
    <w:rsid w:val="00924DB8"/>
    <w:rsid w:val="00925D33"/>
    <w:rsid w:val="0094113E"/>
    <w:rsid w:val="009419BD"/>
    <w:rsid w:val="00941E89"/>
    <w:rsid w:val="00944194"/>
    <w:rsid w:val="009472CB"/>
    <w:rsid w:val="0095595D"/>
    <w:rsid w:val="00961C85"/>
    <w:rsid w:val="009635B5"/>
    <w:rsid w:val="0096710A"/>
    <w:rsid w:val="00967E55"/>
    <w:rsid w:val="009708FA"/>
    <w:rsid w:val="009713E6"/>
    <w:rsid w:val="00971483"/>
    <w:rsid w:val="0097263A"/>
    <w:rsid w:val="009744AF"/>
    <w:rsid w:val="00975B72"/>
    <w:rsid w:val="009820C9"/>
    <w:rsid w:val="00983E27"/>
    <w:rsid w:val="009845F3"/>
    <w:rsid w:val="009846EB"/>
    <w:rsid w:val="00991DEE"/>
    <w:rsid w:val="009A1254"/>
    <w:rsid w:val="009A44BD"/>
    <w:rsid w:val="009A48CD"/>
    <w:rsid w:val="009B00F1"/>
    <w:rsid w:val="009B2EF5"/>
    <w:rsid w:val="009C10E5"/>
    <w:rsid w:val="009C1DBE"/>
    <w:rsid w:val="009C261B"/>
    <w:rsid w:val="009C318A"/>
    <w:rsid w:val="009C3974"/>
    <w:rsid w:val="009C6517"/>
    <w:rsid w:val="009D20F0"/>
    <w:rsid w:val="009E0D7B"/>
    <w:rsid w:val="009E10F2"/>
    <w:rsid w:val="009E38B6"/>
    <w:rsid w:val="009E6C14"/>
    <w:rsid w:val="009E7244"/>
    <w:rsid w:val="009E77C6"/>
    <w:rsid w:val="009E7FE2"/>
    <w:rsid w:val="009F206E"/>
    <w:rsid w:val="009F3A2A"/>
    <w:rsid w:val="009F6174"/>
    <w:rsid w:val="009F731E"/>
    <w:rsid w:val="00A01265"/>
    <w:rsid w:val="00A046F8"/>
    <w:rsid w:val="00A17FAC"/>
    <w:rsid w:val="00A20AC7"/>
    <w:rsid w:val="00A241C4"/>
    <w:rsid w:val="00A24845"/>
    <w:rsid w:val="00A25890"/>
    <w:rsid w:val="00A36076"/>
    <w:rsid w:val="00A370A4"/>
    <w:rsid w:val="00A37F6C"/>
    <w:rsid w:val="00A4023C"/>
    <w:rsid w:val="00A41E6B"/>
    <w:rsid w:val="00A438AC"/>
    <w:rsid w:val="00A50BB2"/>
    <w:rsid w:val="00A5140B"/>
    <w:rsid w:val="00A52746"/>
    <w:rsid w:val="00A61375"/>
    <w:rsid w:val="00A7386E"/>
    <w:rsid w:val="00A73EA5"/>
    <w:rsid w:val="00A74645"/>
    <w:rsid w:val="00A77060"/>
    <w:rsid w:val="00A81400"/>
    <w:rsid w:val="00A85F0D"/>
    <w:rsid w:val="00A87EE8"/>
    <w:rsid w:val="00A90B93"/>
    <w:rsid w:val="00A947D9"/>
    <w:rsid w:val="00A949DD"/>
    <w:rsid w:val="00A9679D"/>
    <w:rsid w:val="00AA10F9"/>
    <w:rsid w:val="00AA3620"/>
    <w:rsid w:val="00AA77CC"/>
    <w:rsid w:val="00AA79EC"/>
    <w:rsid w:val="00AA7F7D"/>
    <w:rsid w:val="00AB064B"/>
    <w:rsid w:val="00AB3F40"/>
    <w:rsid w:val="00AB5F6A"/>
    <w:rsid w:val="00AC09CD"/>
    <w:rsid w:val="00AC0BBF"/>
    <w:rsid w:val="00AC18DF"/>
    <w:rsid w:val="00AC334F"/>
    <w:rsid w:val="00AC38BF"/>
    <w:rsid w:val="00AC6E20"/>
    <w:rsid w:val="00AD03AA"/>
    <w:rsid w:val="00AD1B53"/>
    <w:rsid w:val="00AD73E0"/>
    <w:rsid w:val="00AE1E19"/>
    <w:rsid w:val="00AE5778"/>
    <w:rsid w:val="00AF5489"/>
    <w:rsid w:val="00B07909"/>
    <w:rsid w:val="00B07B97"/>
    <w:rsid w:val="00B1057E"/>
    <w:rsid w:val="00B1446C"/>
    <w:rsid w:val="00B1466C"/>
    <w:rsid w:val="00B167F4"/>
    <w:rsid w:val="00B17025"/>
    <w:rsid w:val="00B17403"/>
    <w:rsid w:val="00B17C5D"/>
    <w:rsid w:val="00B20DA1"/>
    <w:rsid w:val="00B23481"/>
    <w:rsid w:val="00B24A69"/>
    <w:rsid w:val="00B24BD6"/>
    <w:rsid w:val="00B336BE"/>
    <w:rsid w:val="00B33BD3"/>
    <w:rsid w:val="00B34B93"/>
    <w:rsid w:val="00B35009"/>
    <w:rsid w:val="00B41B8D"/>
    <w:rsid w:val="00B41EEB"/>
    <w:rsid w:val="00B43435"/>
    <w:rsid w:val="00B4387D"/>
    <w:rsid w:val="00B45E68"/>
    <w:rsid w:val="00B47418"/>
    <w:rsid w:val="00B51382"/>
    <w:rsid w:val="00B53971"/>
    <w:rsid w:val="00B54810"/>
    <w:rsid w:val="00B651AD"/>
    <w:rsid w:val="00B658ED"/>
    <w:rsid w:val="00B70031"/>
    <w:rsid w:val="00B74BB0"/>
    <w:rsid w:val="00B75559"/>
    <w:rsid w:val="00B829A4"/>
    <w:rsid w:val="00B8610F"/>
    <w:rsid w:val="00B90931"/>
    <w:rsid w:val="00B910B0"/>
    <w:rsid w:val="00B91803"/>
    <w:rsid w:val="00B91911"/>
    <w:rsid w:val="00BA3DCD"/>
    <w:rsid w:val="00BB1040"/>
    <w:rsid w:val="00BB170C"/>
    <w:rsid w:val="00BB2C6A"/>
    <w:rsid w:val="00BB74A8"/>
    <w:rsid w:val="00BC1592"/>
    <w:rsid w:val="00BC593C"/>
    <w:rsid w:val="00BC59AE"/>
    <w:rsid w:val="00BD0636"/>
    <w:rsid w:val="00BD1321"/>
    <w:rsid w:val="00BD1D4D"/>
    <w:rsid w:val="00BD30DB"/>
    <w:rsid w:val="00BD4717"/>
    <w:rsid w:val="00BD7BD8"/>
    <w:rsid w:val="00BF1803"/>
    <w:rsid w:val="00BF1F90"/>
    <w:rsid w:val="00BF201B"/>
    <w:rsid w:val="00C020C4"/>
    <w:rsid w:val="00C04DBF"/>
    <w:rsid w:val="00C056F5"/>
    <w:rsid w:val="00C0786F"/>
    <w:rsid w:val="00C0787E"/>
    <w:rsid w:val="00C14E10"/>
    <w:rsid w:val="00C16513"/>
    <w:rsid w:val="00C17523"/>
    <w:rsid w:val="00C2164A"/>
    <w:rsid w:val="00C26D46"/>
    <w:rsid w:val="00C26F75"/>
    <w:rsid w:val="00C308F9"/>
    <w:rsid w:val="00C31685"/>
    <w:rsid w:val="00C3450A"/>
    <w:rsid w:val="00C37046"/>
    <w:rsid w:val="00C37C77"/>
    <w:rsid w:val="00C40CF3"/>
    <w:rsid w:val="00C43395"/>
    <w:rsid w:val="00C467D7"/>
    <w:rsid w:val="00C46B44"/>
    <w:rsid w:val="00C62BF8"/>
    <w:rsid w:val="00C62EED"/>
    <w:rsid w:val="00C672B5"/>
    <w:rsid w:val="00C673EB"/>
    <w:rsid w:val="00C73E33"/>
    <w:rsid w:val="00C75225"/>
    <w:rsid w:val="00C76075"/>
    <w:rsid w:val="00C82526"/>
    <w:rsid w:val="00C847AA"/>
    <w:rsid w:val="00C908D5"/>
    <w:rsid w:val="00C955FC"/>
    <w:rsid w:val="00CA3EDD"/>
    <w:rsid w:val="00CA4B01"/>
    <w:rsid w:val="00CA61D3"/>
    <w:rsid w:val="00CA79DB"/>
    <w:rsid w:val="00CA7C4B"/>
    <w:rsid w:val="00CB13CC"/>
    <w:rsid w:val="00CB1741"/>
    <w:rsid w:val="00CB3389"/>
    <w:rsid w:val="00CC262A"/>
    <w:rsid w:val="00CC3F42"/>
    <w:rsid w:val="00CC44C9"/>
    <w:rsid w:val="00CD1D0C"/>
    <w:rsid w:val="00CD242D"/>
    <w:rsid w:val="00CD4BCC"/>
    <w:rsid w:val="00CD5D17"/>
    <w:rsid w:val="00CE34CE"/>
    <w:rsid w:val="00CE52D4"/>
    <w:rsid w:val="00CE575D"/>
    <w:rsid w:val="00CE615C"/>
    <w:rsid w:val="00CF5711"/>
    <w:rsid w:val="00D00B8D"/>
    <w:rsid w:val="00D1370C"/>
    <w:rsid w:val="00D17A54"/>
    <w:rsid w:val="00D214A2"/>
    <w:rsid w:val="00D21C42"/>
    <w:rsid w:val="00D24C9B"/>
    <w:rsid w:val="00D24F1F"/>
    <w:rsid w:val="00D33FFC"/>
    <w:rsid w:val="00D351D8"/>
    <w:rsid w:val="00D35575"/>
    <w:rsid w:val="00D42F2F"/>
    <w:rsid w:val="00D44637"/>
    <w:rsid w:val="00D50F1F"/>
    <w:rsid w:val="00D522CF"/>
    <w:rsid w:val="00D528AE"/>
    <w:rsid w:val="00D620A8"/>
    <w:rsid w:val="00D63730"/>
    <w:rsid w:val="00D6473D"/>
    <w:rsid w:val="00D675FA"/>
    <w:rsid w:val="00D723DA"/>
    <w:rsid w:val="00D736CA"/>
    <w:rsid w:val="00D73A9F"/>
    <w:rsid w:val="00D74A18"/>
    <w:rsid w:val="00D86094"/>
    <w:rsid w:val="00D86DED"/>
    <w:rsid w:val="00D91149"/>
    <w:rsid w:val="00D930A5"/>
    <w:rsid w:val="00D93AB7"/>
    <w:rsid w:val="00DA07E1"/>
    <w:rsid w:val="00DA1012"/>
    <w:rsid w:val="00DA3D8C"/>
    <w:rsid w:val="00DA4DD8"/>
    <w:rsid w:val="00DA5358"/>
    <w:rsid w:val="00DB3907"/>
    <w:rsid w:val="00DC4084"/>
    <w:rsid w:val="00DC4128"/>
    <w:rsid w:val="00DC57AB"/>
    <w:rsid w:val="00DC7927"/>
    <w:rsid w:val="00DD1F46"/>
    <w:rsid w:val="00DD68F9"/>
    <w:rsid w:val="00DE10E0"/>
    <w:rsid w:val="00DE6317"/>
    <w:rsid w:val="00DE6670"/>
    <w:rsid w:val="00DE6C8E"/>
    <w:rsid w:val="00DF1957"/>
    <w:rsid w:val="00DF7650"/>
    <w:rsid w:val="00E01BC8"/>
    <w:rsid w:val="00E02CB2"/>
    <w:rsid w:val="00E02F59"/>
    <w:rsid w:val="00E05535"/>
    <w:rsid w:val="00E059CA"/>
    <w:rsid w:val="00E14D42"/>
    <w:rsid w:val="00E20949"/>
    <w:rsid w:val="00E20C22"/>
    <w:rsid w:val="00E2153A"/>
    <w:rsid w:val="00E24E13"/>
    <w:rsid w:val="00E26AA5"/>
    <w:rsid w:val="00E32146"/>
    <w:rsid w:val="00E32440"/>
    <w:rsid w:val="00E375BE"/>
    <w:rsid w:val="00E43F3B"/>
    <w:rsid w:val="00E47074"/>
    <w:rsid w:val="00E518B8"/>
    <w:rsid w:val="00E520F2"/>
    <w:rsid w:val="00E5256C"/>
    <w:rsid w:val="00E527D3"/>
    <w:rsid w:val="00E61878"/>
    <w:rsid w:val="00E679E1"/>
    <w:rsid w:val="00E67FC7"/>
    <w:rsid w:val="00E719AE"/>
    <w:rsid w:val="00E723C5"/>
    <w:rsid w:val="00E726F0"/>
    <w:rsid w:val="00E7299F"/>
    <w:rsid w:val="00E73586"/>
    <w:rsid w:val="00E73C9D"/>
    <w:rsid w:val="00E76E9A"/>
    <w:rsid w:val="00E82285"/>
    <w:rsid w:val="00E856A2"/>
    <w:rsid w:val="00E94224"/>
    <w:rsid w:val="00EB14D2"/>
    <w:rsid w:val="00EB1844"/>
    <w:rsid w:val="00EB2676"/>
    <w:rsid w:val="00EB64B2"/>
    <w:rsid w:val="00EC0EF2"/>
    <w:rsid w:val="00EC39C3"/>
    <w:rsid w:val="00EC64BC"/>
    <w:rsid w:val="00ED3186"/>
    <w:rsid w:val="00ED461B"/>
    <w:rsid w:val="00ED4CD1"/>
    <w:rsid w:val="00EE28F8"/>
    <w:rsid w:val="00EE4133"/>
    <w:rsid w:val="00EE51FC"/>
    <w:rsid w:val="00EE642A"/>
    <w:rsid w:val="00EF326F"/>
    <w:rsid w:val="00EF7679"/>
    <w:rsid w:val="00EF7EE7"/>
    <w:rsid w:val="00F0341B"/>
    <w:rsid w:val="00F0509E"/>
    <w:rsid w:val="00F07379"/>
    <w:rsid w:val="00F146EC"/>
    <w:rsid w:val="00F16844"/>
    <w:rsid w:val="00F16C81"/>
    <w:rsid w:val="00F2270C"/>
    <w:rsid w:val="00F23B0B"/>
    <w:rsid w:val="00F25A09"/>
    <w:rsid w:val="00F25EB7"/>
    <w:rsid w:val="00F269F6"/>
    <w:rsid w:val="00F278F2"/>
    <w:rsid w:val="00F31A5A"/>
    <w:rsid w:val="00F338A9"/>
    <w:rsid w:val="00F3559F"/>
    <w:rsid w:val="00F41513"/>
    <w:rsid w:val="00F43296"/>
    <w:rsid w:val="00F541AD"/>
    <w:rsid w:val="00F56A8D"/>
    <w:rsid w:val="00F6151B"/>
    <w:rsid w:val="00F6219A"/>
    <w:rsid w:val="00F624DD"/>
    <w:rsid w:val="00F65E31"/>
    <w:rsid w:val="00F76F92"/>
    <w:rsid w:val="00F77CCC"/>
    <w:rsid w:val="00F80FF8"/>
    <w:rsid w:val="00F848BA"/>
    <w:rsid w:val="00F84C7E"/>
    <w:rsid w:val="00F870B7"/>
    <w:rsid w:val="00F939EC"/>
    <w:rsid w:val="00F9473B"/>
    <w:rsid w:val="00F94A32"/>
    <w:rsid w:val="00F94EED"/>
    <w:rsid w:val="00FA77B6"/>
    <w:rsid w:val="00FB11BB"/>
    <w:rsid w:val="00FB4AF8"/>
    <w:rsid w:val="00FB6B7E"/>
    <w:rsid w:val="00FC33F9"/>
    <w:rsid w:val="00FC4CC5"/>
    <w:rsid w:val="00FC599A"/>
    <w:rsid w:val="00FC5B71"/>
    <w:rsid w:val="00FD19FF"/>
    <w:rsid w:val="00FD27D1"/>
    <w:rsid w:val="00FD33F6"/>
    <w:rsid w:val="00FD40DF"/>
    <w:rsid w:val="00FE245E"/>
    <w:rsid w:val="00FE37AC"/>
    <w:rsid w:val="00FE4365"/>
    <w:rsid w:val="00FE6F45"/>
    <w:rsid w:val="0296DCBA"/>
    <w:rsid w:val="03B1DF40"/>
    <w:rsid w:val="0408C291"/>
    <w:rsid w:val="05162EA0"/>
    <w:rsid w:val="05263A87"/>
    <w:rsid w:val="06A7AC9C"/>
    <w:rsid w:val="096AC699"/>
    <w:rsid w:val="09D606F0"/>
    <w:rsid w:val="09F3C2F0"/>
    <w:rsid w:val="0A9D47D8"/>
    <w:rsid w:val="0E87238E"/>
    <w:rsid w:val="0FAB0673"/>
    <w:rsid w:val="112E9056"/>
    <w:rsid w:val="1135B184"/>
    <w:rsid w:val="11FF0D3F"/>
    <w:rsid w:val="16D48FA0"/>
    <w:rsid w:val="18693E9D"/>
    <w:rsid w:val="191912E5"/>
    <w:rsid w:val="197048BA"/>
    <w:rsid w:val="1B7A2912"/>
    <w:rsid w:val="1C9B680B"/>
    <w:rsid w:val="1CEDAA72"/>
    <w:rsid w:val="1E42B927"/>
    <w:rsid w:val="2213C9AF"/>
    <w:rsid w:val="223D53D6"/>
    <w:rsid w:val="22A17884"/>
    <w:rsid w:val="23826097"/>
    <w:rsid w:val="238F90E5"/>
    <w:rsid w:val="23AD1F8F"/>
    <w:rsid w:val="26D0B8DF"/>
    <w:rsid w:val="28FD496C"/>
    <w:rsid w:val="2A9FBE1B"/>
    <w:rsid w:val="2B2A0AFB"/>
    <w:rsid w:val="2D3D0F73"/>
    <w:rsid w:val="2E2E8C95"/>
    <w:rsid w:val="2FB61D33"/>
    <w:rsid w:val="374A0BDF"/>
    <w:rsid w:val="37A2B017"/>
    <w:rsid w:val="37C52F3D"/>
    <w:rsid w:val="390C2359"/>
    <w:rsid w:val="39A13316"/>
    <w:rsid w:val="3B11B55C"/>
    <w:rsid w:val="3BACDA76"/>
    <w:rsid w:val="3C9D5D40"/>
    <w:rsid w:val="3EC39FA3"/>
    <w:rsid w:val="47764EEF"/>
    <w:rsid w:val="48EC6D29"/>
    <w:rsid w:val="4B3EF999"/>
    <w:rsid w:val="4B5AE130"/>
    <w:rsid w:val="4B87F2BE"/>
    <w:rsid w:val="4D30CEA8"/>
    <w:rsid w:val="4EE5D05F"/>
    <w:rsid w:val="54B57123"/>
    <w:rsid w:val="554C66C3"/>
    <w:rsid w:val="55A1875F"/>
    <w:rsid w:val="569D1CBA"/>
    <w:rsid w:val="56A75B05"/>
    <w:rsid w:val="58D79C02"/>
    <w:rsid w:val="59BAA4E2"/>
    <w:rsid w:val="5B8C2999"/>
    <w:rsid w:val="5C2E84E6"/>
    <w:rsid w:val="5DA24098"/>
    <w:rsid w:val="5EF99CF7"/>
    <w:rsid w:val="5F340BBE"/>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5212F63"/>
    <w:rsid w:val="75A3761F"/>
    <w:rsid w:val="766A6AB6"/>
    <w:rsid w:val="774795C5"/>
    <w:rsid w:val="774E8111"/>
    <w:rsid w:val="7B6B4B1D"/>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8EAE906"/>
  <w15:chartTrackingRefBased/>
  <w15:docId w15:val="{C3F42009-3684-4BF0-8DC8-2A48B423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18A"/>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930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3"/>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3"/>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5"/>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qFormat/>
    <w:rsid w:val="00AE5778"/>
  </w:style>
  <w:style w:type="paragraph" w:customStyle="1" w:styleId="00BodyText">
    <w:name w:val="00 BodyText"/>
    <w:basedOn w:val="Normal"/>
    <w:rsid w:val="00FE245E"/>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oc-text2">
    <w:name w:val="Doc-text2"/>
    <w:basedOn w:val="Normal"/>
    <w:link w:val="Doc-text2Char"/>
    <w:qFormat/>
    <w:rsid w:val="00EC0EF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C0EF2"/>
    <w:rPr>
      <w:rFonts w:ascii="Arial" w:eastAsia="MS Mincho" w:hAnsi="Arial"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eastAsiaTheme="majorEastAsia" w:hAnsiTheme="majorHAnsi" w:cstheme="majorBidi"/>
      <w:spacing w:val="-10"/>
      <w:sz w:val="56"/>
      <w:szCs w:val="56"/>
      <w:lang w:eastAsia="ko-KR"/>
    </w:rPr>
  </w:style>
  <w:style w:type="character" w:customStyle="1" w:styleId="TitleChar">
    <w:name w:val="Title Char"/>
    <w:basedOn w:val="DefaultParagraphFont"/>
    <w:link w:val="Title"/>
    <w:uiPriority w:val="10"/>
    <w:qFormat/>
    <w:rsid w:val="004C3D17"/>
    <w:rPr>
      <w:rFonts w:asciiTheme="majorHAnsi" w:eastAsiaTheme="majorEastAsia" w:hAnsiTheme="majorHAnsi" w:cstheme="majorBidi"/>
      <w:spacing w:val="-10"/>
      <w:sz w:val="56"/>
      <w:szCs w:val="56"/>
    </w:rPr>
  </w:style>
  <w:style w:type="character" w:customStyle="1" w:styleId="0MaintextChar">
    <w:name w:val="0 Main text Char"/>
    <w:link w:val="0Maintext"/>
    <w:locked/>
    <w:rsid w:val="004D7983"/>
    <w:rPr>
      <w:lang w:eastAsia="en-US"/>
    </w:rPr>
  </w:style>
  <w:style w:type="paragraph" w:customStyle="1" w:styleId="0Maintext">
    <w:name w:val="0 Main text"/>
    <w:basedOn w:val="Normal"/>
    <w:link w:val="0MaintextChar"/>
    <w:qFormat/>
    <w:rsid w:val="004D7983"/>
    <w:pPr>
      <w:spacing w:after="0" w:line="240" w:lineRule="auto"/>
      <w:jc w:val="both"/>
    </w:pPr>
    <w:rPr>
      <w:rFonts w:asciiTheme="minorHAnsi" w:eastAsiaTheme="minorEastAsia" w:hAnsiTheme="minorHAnsi"/>
      <w:sz w:val="22"/>
    </w:rPr>
  </w:style>
  <w:style w:type="character" w:customStyle="1" w:styleId="Heading4Char">
    <w:name w:val="Heading 4 Char"/>
    <w:basedOn w:val="DefaultParagraphFont"/>
    <w:link w:val="Heading4"/>
    <w:uiPriority w:val="9"/>
    <w:semiHidden/>
    <w:rsid w:val="00D930A5"/>
    <w:rPr>
      <w:rFonts w:asciiTheme="majorHAnsi" w:eastAsiaTheme="majorEastAsia" w:hAnsiTheme="majorHAnsi" w:cstheme="majorBidi"/>
      <w:i/>
      <w:iCs/>
      <w:color w:val="2F5496" w:themeColor="accent1" w:themeShade="BF"/>
      <w:sz w:val="20"/>
      <w:lang w:eastAsia="en-US"/>
    </w:rPr>
  </w:style>
  <w:style w:type="paragraph" w:styleId="NormalWeb">
    <w:name w:val="Normal (Web)"/>
    <w:basedOn w:val="Normal"/>
    <w:uiPriority w:val="99"/>
    <w:semiHidden/>
    <w:unhideWhenUsed/>
    <w:rsid w:val="001A07FB"/>
    <w:pPr>
      <w:spacing w:before="100" w:beforeAutospacing="1" w:after="100" w:afterAutospacing="1" w:line="240" w:lineRule="auto"/>
    </w:pPr>
    <w:rPr>
      <w:rFonts w:eastAsia="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397486046">
      <w:bodyDiv w:val="1"/>
      <w:marLeft w:val="0"/>
      <w:marRight w:val="0"/>
      <w:marTop w:val="0"/>
      <w:marBottom w:val="0"/>
      <w:divBdr>
        <w:top w:val="none" w:sz="0" w:space="0" w:color="auto"/>
        <w:left w:val="none" w:sz="0" w:space="0" w:color="auto"/>
        <w:bottom w:val="none" w:sz="0" w:space="0" w:color="auto"/>
        <w:right w:val="none" w:sz="0" w:space="0" w:color="auto"/>
      </w:divBdr>
      <w:divsChild>
        <w:div w:id="987831170">
          <w:marLeft w:val="547"/>
          <w:marRight w:val="0"/>
          <w:marTop w:val="0"/>
          <w:marBottom w:val="120"/>
          <w:divBdr>
            <w:top w:val="none" w:sz="0" w:space="0" w:color="auto"/>
            <w:left w:val="none" w:sz="0" w:space="0" w:color="auto"/>
            <w:bottom w:val="none" w:sz="0" w:space="0" w:color="auto"/>
            <w:right w:val="none" w:sz="0" w:space="0" w:color="auto"/>
          </w:divBdr>
        </w:div>
        <w:div w:id="211037314">
          <w:marLeft w:val="1166"/>
          <w:marRight w:val="0"/>
          <w:marTop w:val="0"/>
          <w:marBottom w:val="12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57208731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081829734">
      <w:bodyDiv w:val="1"/>
      <w:marLeft w:val="0"/>
      <w:marRight w:val="0"/>
      <w:marTop w:val="0"/>
      <w:marBottom w:val="0"/>
      <w:divBdr>
        <w:top w:val="none" w:sz="0" w:space="0" w:color="auto"/>
        <w:left w:val="none" w:sz="0" w:space="0" w:color="auto"/>
        <w:bottom w:val="none" w:sz="0" w:space="0" w:color="auto"/>
        <w:right w:val="none" w:sz="0" w:space="0" w:color="auto"/>
      </w:divBdr>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396928730">
      <w:bodyDiv w:val="1"/>
      <w:marLeft w:val="0"/>
      <w:marRight w:val="0"/>
      <w:marTop w:val="0"/>
      <w:marBottom w:val="0"/>
      <w:divBdr>
        <w:top w:val="none" w:sz="0" w:space="0" w:color="auto"/>
        <w:left w:val="none" w:sz="0" w:space="0" w:color="auto"/>
        <w:bottom w:val="none" w:sz="0" w:space="0" w:color="auto"/>
        <w:right w:val="none" w:sz="0" w:space="0" w:color="auto"/>
      </w:divBdr>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68549946">
      <w:bodyDiv w:val="1"/>
      <w:marLeft w:val="0"/>
      <w:marRight w:val="0"/>
      <w:marTop w:val="0"/>
      <w:marBottom w:val="0"/>
      <w:divBdr>
        <w:top w:val="none" w:sz="0" w:space="0" w:color="auto"/>
        <w:left w:val="none" w:sz="0" w:space="0" w:color="auto"/>
        <w:bottom w:val="none" w:sz="0" w:space="0" w:color="auto"/>
        <w:right w:val="none" w:sz="0" w:space="0" w:color="auto"/>
      </w:divBdr>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840148479">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55157684">
      <w:bodyDiv w:val="1"/>
      <w:marLeft w:val="0"/>
      <w:marRight w:val="0"/>
      <w:marTop w:val="0"/>
      <w:marBottom w:val="0"/>
      <w:divBdr>
        <w:top w:val="none" w:sz="0" w:space="0" w:color="auto"/>
        <w:left w:val="none" w:sz="0" w:space="0" w:color="auto"/>
        <w:bottom w:val="none" w:sz="0" w:space="0" w:color="auto"/>
        <w:right w:val="none" w:sz="0" w:space="0" w:color="auto"/>
      </w:divBdr>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5AIRPNAIUNRU-1328258698-9016</_dlc_DocId>
    <_dlc_DocIdUrl xmlns="71c5aaf6-e6ce-465b-b873-5148d2a4c105">
      <Url>https://nokia.sharepoint.com/sites/c5g/5gradio/_layouts/15/DocIdRedir.aspx?ID=5AIRPNAIUNRU-1328258698-9016</Url>
      <Description>5AIRPNAIUNRU-1328258698-9016</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2.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5.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6.xml><?xml version="1.0" encoding="utf-8"?>
<ds:datastoreItem xmlns:ds="http://schemas.openxmlformats.org/officeDocument/2006/customXml" ds:itemID="{0712309D-83C6-4849-B669-37A8BE3416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2946</TotalTime>
  <Pages>10</Pages>
  <Words>4361</Words>
  <Characters>24863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171</cp:revision>
  <dcterms:created xsi:type="dcterms:W3CDTF">2021-11-14T18:35:00Z</dcterms:created>
  <dcterms:modified xsi:type="dcterms:W3CDTF">2022-01-10T17:21:00Z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0a3703e4-3831-4cb5-9864-1a8e0367253d</vt:lpwstr>
  </property>
</Properties>
</file>